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34A57" w14:textId="0F752292" w:rsidR="00DA284D" w:rsidRPr="00C47216" w:rsidRDefault="00DA284D" w:rsidP="00565CD8"/>
    <w:p w14:paraId="6B747129" w14:textId="77777777" w:rsidR="00407FA5" w:rsidRPr="00C47216" w:rsidRDefault="00407FA5" w:rsidP="00565CD8">
      <w:pPr>
        <w:jc w:val="center"/>
        <w:rPr>
          <w:b/>
          <w:bCs/>
        </w:rPr>
      </w:pPr>
    </w:p>
    <w:p w14:paraId="27838067" w14:textId="729579F4" w:rsidR="00565CD8" w:rsidRPr="00C47216" w:rsidRDefault="00565CD8" w:rsidP="00565CD8">
      <w:pPr>
        <w:jc w:val="center"/>
        <w:rPr>
          <w:b/>
          <w:bCs/>
        </w:rPr>
      </w:pPr>
      <w:r w:rsidRPr="00C47216">
        <w:rPr>
          <w:b/>
          <w:bCs/>
        </w:rPr>
        <w:t>COMUNICADO DE INTENÇÃO DE REGISTRO DE PREÇOS</w:t>
      </w:r>
    </w:p>
    <w:p w14:paraId="74564883" w14:textId="77777777" w:rsidR="00565CD8" w:rsidRPr="00C47216" w:rsidRDefault="00565CD8" w:rsidP="00565CD8">
      <w:pPr>
        <w:jc w:val="center"/>
        <w:rPr>
          <w:b/>
          <w:bCs/>
        </w:rPr>
      </w:pPr>
    </w:p>
    <w:p w14:paraId="0CB07217" w14:textId="77777777" w:rsidR="00565CD8" w:rsidRPr="00C47216" w:rsidRDefault="00565CD8" w:rsidP="00565CD8">
      <w:pPr>
        <w:jc w:val="center"/>
        <w:rPr>
          <w:b/>
          <w:bCs/>
        </w:rPr>
      </w:pPr>
    </w:p>
    <w:p w14:paraId="65628028" w14:textId="4531AA01" w:rsidR="00565CD8" w:rsidRPr="00C47216" w:rsidRDefault="00565CD8" w:rsidP="00565CD8">
      <w:pPr>
        <w:spacing w:line="360" w:lineRule="auto"/>
        <w:jc w:val="both"/>
      </w:pPr>
      <w:r w:rsidRPr="00C47216">
        <w:t xml:space="preserve"> </w:t>
      </w:r>
      <w:r w:rsidRPr="00C47216">
        <w:tab/>
        <w:t>O Consórcio Intermunicipal da Baixa Mogiana – CIMOG, realizará processo licitatório na modalidade Pregão, na forma eletrônica, do tipo menor preço</w:t>
      </w:r>
      <w:r w:rsidR="00BA6DBD" w:rsidRPr="00C47216">
        <w:t xml:space="preserve"> por item</w:t>
      </w:r>
      <w:r w:rsidRPr="00C47216">
        <w:t xml:space="preserve">, para registro de preços objetivando a </w:t>
      </w:r>
      <w:r w:rsidR="00BA6DBD" w:rsidRPr="00C47216">
        <w:t>aquisição</w:t>
      </w:r>
      <w:r w:rsidR="002B2511" w:rsidRPr="00C47216">
        <w:t xml:space="preserve"> </w:t>
      </w:r>
      <w:r w:rsidR="00BA6DBD" w:rsidRPr="00C47216">
        <w:rPr>
          <w:lang w:val="pt-BR"/>
        </w:rPr>
        <w:t>futura e eventual de materiais, luminárias de LED e acessórios correlatos destinados à iluminação pública dos municípios consorciados ao CIMOG</w:t>
      </w:r>
      <w:r w:rsidRPr="00C47216">
        <w:t>.</w:t>
      </w:r>
    </w:p>
    <w:p w14:paraId="13551E18" w14:textId="77777777" w:rsidR="00565CD8" w:rsidRPr="00C47216" w:rsidRDefault="00565CD8" w:rsidP="00565CD8">
      <w:pPr>
        <w:spacing w:line="360" w:lineRule="auto"/>
        <w:jc w:val="both"/>
      </w:pPr>
    </w:p>
    <w:p w14:paraId="479E5E7E" w14:textId="513B6FDE" w:rsidR="00565CD8" w:rsidRPr="00C47216" w:rsidRDefault="00565CD8" w:rsidP="00565CD8">
      <w:pPr>
        <w:spacing w:line="360" w:lineRule="auto"/>
        <w:jc w:val="both"/>
      </w:pPr>
      <w:r w:rsidRPr="00C47216">
        <w:t xml:space="preserve"> </w:t>
      </w:r>
      <w:r w:rsidRPr="00C47216">
        <w:tab/>
        <w:t xml:space="preserve">O processo licitatório será conduzido pelo CIMOG, órgão gerenciador da respectiva Ata de Registro de Preços, e a gestão dos contratos caberá aos </w:t>
      </w:r>
      <w:r w:rsidR="007157F6" w:rsidRPr="00C47216">
        <w:t xml:space="preserve">Municípios </w:t>
      </w:r>
      <w:r w:rsidR="002B2511" w:rsidRPr="00C47216">
        <w:t>contratantes</w:t>
      </w:r>
      <w:r w:rsidRPr="00C47216">
        <w:t xml:space="preserve">. </w:t>
      </w:r>
    </w:p>
    <w:p w14:paraId="72CF455A" w14:textId="77777777" w:rsidR="00565CD8" w:rsidRPr="00C47216" w:rsidRDefault="00565CD8" w:rsidP="00565CD8">
      <w:pPr>
        <w:spacing w:line="360" w:lineRule="auto"/>
        <w:jc w:val="both"/>
      </w:pPr>
    </w:p>
    <w:p w14:paraId="061C82A1" w14:textId="35B940C4" w:rsidR="00565CD8" w:rsidRPr="00C47216" w:rsidRDefault="00565CD8" w:rsidP="00565CD8">
      <w:pPr>
        <w:spacing w:line="360" w:lineRule="auto"/>
        <w:jc w:val="both"/>
      </w:pPr>
      <w:r w:rsidRPr="00C47216">
        <w:t xml:space="preserve"> </w:t>
      </w:r>
      <w:r w:rsidRPr="00C47216">
        <w:tab/>
        <w:t xml:space="preserve">A estratégia da contratação, execução e gestão do </w:t>
      </w:r>
      <w:r w:rsidR="00BA6DBD" w:rsidRPr="00C47216">
        <w:t>objeto</w:t>
      </w:r>
      <w:r w:rsidRPr="00C47216">
        <w:t xml:space="preserve"> a ser contratado estão especificadas na minuta do Termo de Referência (TR) e Estudo Técnico Preliminar (ETP)</w:t>
      </w:r>
      <w:r w:rsidR="002B2511" w:rsidRPr="00C47216">
        <w:t>,</w:t>
      </w:r>
      <w:r w:rsidRPr="00C47216">
        <w:t xml:space="preserve"> anexos a este documento. </w:t>
      </w:r>
    </w:p>
    <w:p w14:paraId="45ADC97D" w14:textId="77777777" w:rsidR="00565CD8" w:rsidRPr="00C47216" w:rsidRDefault="00565CD8" w:rsidP="00565CD8">
      <w:pPr>
        <w:spacing w:line="360" w:lineRule="auto"/>
        <w:jc w:val="both"/>
      </w:pPr>
    </w:p>
    <w:p w14:paraId="1C83E3D7" w14:textId="4B620C0F" w:rsidR="00565CD8" w:rsidRPr="00C47216" w:rsidRDefault="00565CD8" w:rsidP="00565CD8">
      <w:pPr>
        <w:spacing w:line="360" w:lineRule="auto"/>
        <w:jc w:val="both"/>
      </w:pPr>
      <w:r w:rsidRPr="00C47216">
        <w:t xml:space="preserve"> </w:t>
      </w:r>
      <w:r w:rsidRPr="00C47216">
        <w:tab/>
        <w:t xml:space="preserve">Os </w:t>
      </w:r>
      <w:r w:rsidR="00931462" w:rsidRPr="00C47216">
        <w:t>documentos descritos acima</w:t>
      </w:r>
      <w:r w:rsidR="002B2511" w:rsidRPr="00C47216">
        <w:t xml:space="preserve"> s</w:t>
      </w:r>
      <w:r w:rsidRPr="00C47216">
        <w:t>ão preliminare</w:t>
      </w:r>
      <w:r w:rsidR="00DF0DC4" w:rsidRPr="00C47216">
        <w:t xml:space="preserve">s e as estimativas só serão acrescidas às planilhas </w:t>
      </w:r>
      <w:r w:rsidR="002B2511" w:rsidRPr="00C47216">
        <w:t xml:space="preserve">do ETP e TR </w:t>
      </w:r>
      <w:r w:rsidR="00DF0DC4" w:rsidRPr="00C47216">
        <w:t xml:space="preserve">após manifestação dos </w:t>
      </w:r>
      <w:r w:rsidR="007157F6" w:rsidRPr="00C47216">
        <w:t>M</w:t>
      </w:r>
      <w:r w:rsidR="00DF0DC4" w:rsidRPr="00C47216">
        <w:t>unicípios consorciados</w:t>
      </w:r>
      <w:r w:rsidRPr="00C47216">
        <w:t>.</w:t>
      </w:r>
    </w:p>
    <w:p w14:paraId="3B0875E9" w14:textId="77777777" w:rsidR="00DF0DC4" w:rsidRPr="00C47216" w:rsidRDefault="00DF0DC4" w:rsidP="00565CD8">
      <w:pPr>
        <w:spacing w:line="360" w:lineRule="auto"/>
        <w:jc w:val="both"/>
      </w:pPr>
    </w:p>
    <w:p w14:paraId="60DB90C1" w14:textId="649F6012" w:rsidR="00DF0DC4" w:rsidRPr="00C47216" w:rsidRDefault="00DF0DC4" w:rsidP="00565CD8">
      <w:pPr>
        <w:spacing w:line="360" w:lineRule="auto"/>
        <w:jc w:val="both"/>
      </w:pPr>
      <w:r w:rsidRPr="00C47216">
        <w:t xml:space="preserve"> </w:t>
      </w:r>
      <w:r w:rsidRPr="00C47216">
        <w:tab/>
        <w:t>Diante do exposto, comunicamos que o CIMOG, no uso de suas atribuições regulamentares, com fulcro no art. 9º da Instrução Normativa nº 008/2023 – CIMOG, disponibiliza a IRP nº 0</w:t>
      </w:r>
      <w:r w:rsidR="00704E48" w:rsidRPr="00C47216">
        <w:t>10</w:t>
      </w:r>
      <w:r w:rsidRPr="00C47216">
        <w:t>/202</w:t>
      </w:r>
      <w:r w:rsidR="002B2511" w:rsidRPr="00C47216">
        <w:t>5</w:t>
      </w:r>
      <w:r w:rsidRPr="00C47216">
        <w:t>, consideradas as seguintes condições:</w:t>
      </w:r>
    </w:p>
    <w:p w14:paraId="6A731836" w14:textId="77777777" w:rsidR="00DF0DC4" w:rsidRPr="00C47216" w:rsidRDefault="00DF0DC4" w:rsidP="00565CD8">
      <w:pPr>
        <w:spacing w:line="360" w:lineRule="auto"/>
        <w:jc w:val="both"/>
      </w:pPr>
      <w:r w:rsidRPr="00C47216">
        <w:t xml:space="preserve"> </w:t>
      </w:r>
      <w:r w:rsidRPr="00C47216">
        <w:tab/>
        <w:t>a) poderão participar desta IRP os municípios consorciados ao Consórcio Intermunicipal da Baixa Mogiana – CIMOG;</w:t>
      </w:r>
    </w:p>
    <w:p w14:paraId="6C8653CE" w14:textId="6376570D" w:rsidR="00DF0DC4" w:rsidRPr="00C47216" w:rsidRDefault="00DF0DC4" w:rsidP="00565CD8">
      <w:pPr>
        <w:spacing w:line="360" w:lineRule="auto"/>
        <w:jc w:val="both"/>
      </w:pPr>
      <w:r w:rsidRPr="00C47216">
        <w:t xml:space="preserve"> </w:t>
      </w:r>
      <w:r w:rsidRPr="00C47216">
        <w:tab/>
        <w:t>b) o prazo para informar o quantitativo da demanda é de 8 (oito) dias úteis contados da abertura da IRP</w:t>
      </w:r>
      <w:r w:rsidR="005933B9" w:rsidRPr="00C47216">
        <w:t xml:space="preserve">, ou seja, </w:t>
      </w:r>
      <w:r w:rsidR="005933B9" w:rsidRPr="00C47216">
        <w:rPr>
          <w:b/>
          <w:bCs/>
        </w:rPr>
        <w:t xml:space="preserve">o prazo limite para envio do quantitativo </w:t>
      </w:r>
      <w:r w:rsidR="00DF6E13" w:rsidRPr="00C47216">
        <w:rPr>
          <w:b/>
          <w:bCs/>
        </w:rPr>
        <w:t>será</w:t>
      </w:r>
      <w:r w:rsidR="005933B9" w:rsidRPr="00C47216">
        <w:rPr>
          <w:b/>
          <w:bCs/>
        </w:rPr>
        <w:t xml:space="preserve"> </w:t>
      </w:r>
      <w:r w:rsidR="00C47216" w:rsidRPr="00C47216">
        <w:rPr>
          <w:b/>
          <w:bCs/>
        </w:rPr>
        <w:t>19</w:t>
      </w:r>
      <w:r w:rsidR="00BA6DBD" w:rsidRPr="00C47216">
        <w:rPr>
          <w:b/>
          <w:bCs/>
        </w:rPr>
        <w:t>/12</w:t>
      </w:r>
      <w:r w:rsidR="002B2511" w:rsidRPr="00C47216">
        <w:rPr>
          <w:b/>
          <w:bCs/>
        </w:rPr>
        <w:t>/2025</w:t>
      </w:r>
      <w:r w:rsidRPr="00C47216">
        <w:rPr>
          <w:b/>
          <w:bCs/>
        </w:rPr>
        <w:t>;</w:t>
      </w:r>
      <w:r w:rsidRPr="00C47216">
        <w:t xml:space="preserve"> </w:t>
      </w:r>
    </w:p>
    <w:p w14:paraId="3DCF4131" w14:textId="29960035" w:rsidR="00DF0DC4" w:rsidRPr="00C47216" w:rsidRDefault="00DF0DC4" w:rsidP="00565CD8">
      <w:pPr>
        <w:spacing w:line="360" w:lineRule="auto"/>
        <w:jc w:val="both"/>
        <w:rPr>
          <w:b/>
          <w:bCs/>
        </w:rPr>
      </w:pPr>
      <w:r w:rsidRPr="00C47216">
        <w:t xml:space="preserve"> </w:t>
      </w:r>
      <w:r w:rsidRPr="00C47216">
        <w:rPr>
          <w:b/>
          <w:bCs/>
        </w:rPr>
        <w:tab/>
        <w:t xml:space="preserve">c) </w:t>
      </w:r>
      <w:r w:rsidR="003B683F" w:rsidRPr="00C47216">
        <w:rPr>
          <w:b/>
          <w:bCs/>
        </w:rPr>
        <w:t xml:space="preserve">como ainda não houve licitação realizada pelo CIMOG com este objeto, não se aplica o disposto no </w:t>
      </w:r>
      <w:r w:rsidR="00FA48E5" w:rsidRPr="00C47216">
        <w:rPr>
          <w:b/>
          <w:bCs/>
          <w:lang w:val="pt-BR"/>
        </w:rPr>
        <w:t>§3º do art. 9º da IN 08/2023 do CIMOG</w:t>
      </w:r>
      <w:r w:rsidR="003B683F" w:rsidRPr="00C47216">
        <w:rPr>
          <w:b/>
          <w:bCs/>
        </w:rPr>
        <w:t xml:space="preserve">, no entanto, os municípios consorciados que manifestarem interesse em participar do presente Registro de Preços deverão informar, com a máxima responsabilidade e precisão, os quantitativos estimados dos </w:t>
      </w:r>
      <w:r w:rsidR="00BA6DBD" w:rsidRPr="00C47216">
        <w:rPr>
          <w:b/>
          <w:bCs/>
        </w:rPr>
        <w:t>bens a serem adquiridos</w:t>
      </w:r>
      <w:r w:rsidR="003B683F" w:rsidRPr="00C47216">
        <w:rPr>
          <w:b/>
          <w:bCs/>
        </w:rPr>
        <w:t xml:space="preserve">. Ressalta-se que tais estimativas devem ser compatíveis com a realidade local e precedidas de análise técnica realizada por setor ou órgão competente, a fim de assegurar o devido planejamento e evitar a extrapolação indevida do quantitativo global registrado. A correta </w:t>
      </w:r>
      <w:r w:rsidR="003B683F" w:rsidRPr="00C47216">
        <w:rPr>
          <w:b/>
          <w:bCs/>
        </w:rPr>
        <w:lastRenderedPageBreak/>
        <w:t>definição da demanda é essencial para garantir a eficiência da contratação, a legalidade do procedimento e o uso racional dos recursos públicos, sendo de inteira responsabilidade do município a fidedignidade das informações prestadas.</w:t>
      </w:r>
    </w:p>
    <w:p w14:paraId="0251B945" w14:textId="68F9D241" w:rsidR="00DF0DC4" w:rsidRPr="00C47216" w:rsidRDefault="00DF0DC4" w:rsidP="00565CD8">
      <w:pPr>
        <w:spacing w:line="360" w:lineRule="auto"/>
        <w:jc w:val="both"/>
      </w:pPr>
      <w:r w:rsidRPr="00C47216">
        <w:t xml:space="preserve"> </w:t>
      </w:r>
      <w:r w:rsidRPr="00C47216">
        <w:tab/>
        <w:t xml:space="preserve">d) o lançamento do quantitativo da demanda será recebido por e-mail, </w:t>
      </w:r>
      <w:r w:rsidR="00BA6DBD" w:rsidRPr="00C47216">
        <w:t>n</w:t>
      </w:r>
      <w:r w:rsidRPr="00C47216">
        <w:t xml:space="preserve">o seguinte endereço: </w:t>
      </w:r>
      <w:hyperlink r:id="rId8" w:history="1">
        <w:r w:rsidRPr="00C47216">
          <w:rPr>
            <w:rStyle w:val="Hyperlink"/>
          </w:rPr>
          <w:t>licitacao@cimog.mg.gov.br</w:t>
        </w:r>
      </w:hyperlink>
      <w:r w:rsidR="00A82BDC" w:rsidRPr="00C47216">
        <w:t>, através do encaminhamento do Documento de Formalização de Demanda que segue anexo a esta IRP, devidamente preenchido pelo município consorciado</w:t>
      </w:r>
      <w:r w:rsidRPr="00C47216">
        <w:t>;</w:t>
      </w:r>
    </w:p>
    <w:p w14:paraId="7F6F8DC2" w14:textId="7AC76ECE" w:rsidR="00A82BDC" w:rsidRPr="00C47216" w:rsidRDefault="00DF0DC4" w:rsidP="00565CD8">
      <w:pPr>
        <w:spacing w:line="360" w:lineRule="auto"/>
        <w:jc w:val="both"/>
      </w:pPr>
      <w:r w:rsidRPr="00C47216">
        <w:t xml:space="preserve"> </w:t>
      </w:r>
      <w:r w:rsidRPr="00C47216">
        <w:tab/>
        <w:t xml:space="preserve">e) os documentos da IRP estão disponíveis em </w:t>
      </w:r>
      <w:hyperlink r:id="rId9" w:history="1">
        <w:r w:rsidR="00A82BDC" w:rsidRPr="00C47216">
          <w:rPr>
            <w:rStyle w:val="Hyperlink"/>
          </w:rPr>
          <w:t>https://www.cimog.mg.gov.br/licitacoes</w:t>
        </w:r>
      </w:hyperlink>
      <w:r w:rsidR="00A82BDC" w:rsidRPr="00C47216">
        <w:t>;</w:t>
      </w:r>
    </w:p>
    <w:p w14:paraId="73209807" w14:textId="7A9870C9" w:rsidR="00DF0DC4" w:rsidRPr="00C47216" w:rsidRDefault="00A82BDC" w:rsidP="00565CD8">
      <w:pPr>
        <w:spacing w:line="360" w:lineRule="auto"/>
        <w:jc w:val="both"/>
      </w:pPr>
      <w:r w:rsidRPr="00C47216">
        <w:t xml:space="preserve"> </w:t>
      </w:r>
      <w:r w:rsidRPr="00C47216">
        <w:tab/>
      </w:r>
      <w:r w:rsidR="00DF0DC4" w:rsidRPr="00C47216">
        <w:t xml:space="preserve">f) são os documentos da IRP nº </w:t>
      </w:r>
      <w:r w:rsidRPr="00C47216">
        <w:t>0</w:t>
      </w:r>
      <w:r w:rsidR="00704E48" w:rsidRPr="00C47216">
        <w:t>10</w:t>
      </w:r>
      <w:r w:rsidRPr="00C47216">
        <w:t>/202</w:t>
      </w:r>
      <w:r w:rsidR="002B2511" w:rsidRPr="00C47216">
        <w:t>5</w:t>
      </w:r>
      <w:r w:rsidR="00DF0DC4" w:rsidRPr="00C47216">
        <w:t xml:space="preserve"> disponibilizados: versões preliminares do Estudo Técnico Preliminar Digital e do Termo de Referência e Anexos</w:t>
      </w:r>
      <w:r w:rsidRPr="00C47216">
        <w:t xml:space="preserve"> e Documento de Formalização de Demanda</w:t>
      </w:r>
      <w:r w:rsidR="00DF0DC4" w:rsidRPr="00C47216">
        <w:t>.</w:t>
      </w:r>
    </w:p>
    <w:p w14:paraId="5BFA8595" w14:textId="77777777" w:rsidR="00A82BDC" w:rsidRPr="00C47216" w:rsidRDefault="00A82BDC" w:rsidP="00565CD8">
      <w:pPr>
        <w:spacing w:line="360" w:lineRule="auto"/>
        <w:jc w:val="both"/>
      </w:pPr>
    </w:p>
    <w:p w14:paraId="1AE60F97" w14:textId="7F3F3D54" w:rsidR="00A82BDC" w:rsidRPr="00C47216" w:rsidRDefault="00A82BDC" w:rsidP="00565CD8">
      <w:pPr>
        <w:spacing w:line="360" w:lineRule="auto"/>
        <w:jc w:val="both"/>
      </w:pPr>
      <w:r w:rsidRPr="00C47216">
        <w:t xml:space="preserve"> </w:t>
      </w:r>
      <w:r w:rsidRPr="00C47216">
        <w:tab/>
        <w:t xml:space="preserve">Eventuais solicitações de esclarecimento ou dúvidas devem ser enviadas para o endereço eletrônico: </w:t>
      </w:r>
      <w:hyperlink r:id="rId10" w:history="1">
        <w:r w:rsidRPr="00C47216">
          <w:rPr>
            <w:rStyle w:val="Hyperlink"/>
          </w:rPr>
          <w:t>licitacao@cimog.mg.gov.br</w:t>
        </w:r>
      </w:hyperlink>
      <w:r w:rsidRPr="00C47216">
        <w:t>.</w:t>
      </w:r>
    </w:p>
    <w:p w14:paraId="2A8B049C" w14:textId="77777777" w:rsidR="00A82BDC" w:rsidRPr="00C47216" w:rsidRDefault="00A82BDC" w:rsidP="00565CD8">
      <w:pPr>
        <w:spacing w:line="360" w:lineRule="auto"/>
        <w:jc w:val="both"/>
      </w:pPr>
    </w:p>
    <w:p w14:paraId="5BFA1507" w14:textId="3F201BE5" w:rsidR="00A82BDC" w:rsidRPr="00C47216" w:rsidRDefault="00A82BDC" w:rsidP="00565CD8">
      <w:pPr>
        <w:spacing w:line="360" w:lineRule="auto"/>
        <w:jc w:val="both"/>
      </w:pPr>
      <w:r w:rsidRPr="00C47216">
        <w:t xml:space="preserve"> </w:t>
      </w:r>
      <w:r w:rsidRPr="00C47216">
        <w:tab/>
        <w:t xml:space="preserve">Guaxupé, </w:t>
      </w:r>
      <w:r w:rsidR="00C47216" w:rsidRPr="00C47216">
        <w:t>08 de dez</w:t>
      </w:r>
      <w:r w:rsidR="00BA6DBD" w:rsidRPr="00C47216">
        <w:t>embro</w:t>
      </w:r>
      <w:r w:rsidRPr="00C47216">
        <w:t xml:space="preserve"> de 202</w:t>
      </w:r>
      <w:r w:rsidR="002B2511" w:rsidRPr="00C47216">
        <w:t>5</w:t>
      </w:r>
      <w:r w:rsidRPr="00C47216">
        <w:t>.</w:t>
      </w:r>
    </w:p>
    <w:p w14:paraId="42211EBC" w14:textId="77777777" w:rsidR="00A82BDC" w:rsidRPr="00C47216" w:rsidRDefault="00A82BDC" w:rsidP="00704E48">
      <w:pPr>
        <w:jc w:val="both"/>
      </w:pPr>
    </w:p>
    <w:p w14:paraId="19FCF589" w14:textId="77777777" w:rsidR="00966B5B" w:rsidRPr="00C47216" w:rsidRDefault="00966B5B" w:rsidP="00704E48">
      <w:pPr>
        <w:jc w:val="center"/>
        <w:rPr>
          <w:b/>
        </w:rPr>
      </w:pPr>
      <w:r w:rsidRPr="00C47216">
        <w:rPr>
          <w:b/>
        </w:rPr>
        <w:t>Jarbas Correa Filho</w:t>
      </w:r>
    </w:p>
    <w:p w14:paraId="7C64321D" w14:textId="6804C4C0" w:rsidR="00A82BDC" w:rsidRPr="00C47216" w:rsidRDefault="00966B5B" w:rsidP="00704E48">
      <w:pPr>
        <w:jc w:val="center"/>
        <w:rPr>
          <w:b/>
        </w:rPr>
      </w:pPr>
      <w:r w:rsidRPr="00C47216">
        <w:rPr>
          <w:b/>
        </w:rPr>
        <w:t>Presidente do CIMOG</w:t>
      </w:r>
    </w:p>
    <w:p w14:paraId="715C8425" w14:textId="77777777" w:rsidR="00BA6DBD" w:rsidRPr="00C47216" w:rsidRDefault="00BA6DBD" w:rsidP="00704E48">
      <w:pPr>
        <w:jc w:val="center"/>
        <w:rPr>
          <w:b/>
        </w:rPr>
      </w:pPr>
    </w:p>
    <w:p w14:paraId="763E08E7" w14:textId="77777777" w:rsidR="00966B5B" w:rsidRPr="00C47216" w:rsidRDefault="00966B5B" w:rsidP="00704E48">
      <w:pPr>
        <w:jc w:val="center"/>
        <w:rPr>
          <w:b/>
        </w:rPr>
      </w:pPr>
    </w:p>
    <w:p w14:paraId="7332B464" w14:textId="37F83F0B" w:rsidR="00A82BDC" w:rsidRPr="00C47216" w:rsidRDefault="00DF6E13" w:rsidP="00704E48">
      <w:pPr>
        <w:jc w:val="center"/>
        <w:rPr>
          <w:b/>
          <w:bCs/>
        </w:rPr>
      </w:pPr>
      <w:r w:rsidRPr="00C47216">
        <w:rPr>
          <w:b/>
          <w:bCs/>
        </w:rPr>
        <w:t xml:space="preserve">Camila </w:t>
      </w:r>
      <w:r w:rsidR="00FB2373" w:rsidRPr="00C47216">
        <w:rPr>
          <w:b/>
          <w:bCs/>
        </w:rPr>
        <w:t>de Oliveira Lopes</w:t>
      </w:r>
    </w:p>
    <w:p w14:paraId="40C82D64" w14:textId="5C1CF174" w:rsidR="00A82BDC" w:rsidRDefault="00A82BDC" w:rsidP="00704E48">
      <w:pPr>
        <w:jc w:val="center"/>
        <w:rPr>
          <w:b/>
          <w:bCs/>
        </w:rPr>
      </w:pPr>
      <w:r w:rsidRPr="00C47216">
        <w:rPr>
          <w:b/>
          <w:bCs/>
        </w:rPr>
        <w:t>Agente de Contratação/Pregoeir</w:t>
      </w:r>
      <w:r w:rsidR="00704E48" w:rsidRPr="00C47216">
        <w:rPr>
          <w:b/>
          <w:bCs/>
        </w:rPr>
        <w:t>a</w:t>
      </w:r>
      <w:r w:rsidRPr="00C47216">
        <w:rPr>
          <w:b/>
          <w:bCs/>
        </w:rPr>
        <w:t xml:space="preserve"> do CIMOG</w:t>
      </w:r>
    </w:p>
    <w:p w14:paraId="5D67CAED" w14:textId="1B77AE66" w:rsidR="00593393" w:rsidRDefault="00593393" w:rsidP="00704E48">
      <w:pPr>
        <w:jc w:val="center"/>
        <w:rPr>
          <w:b/>
          <w:bCs/>
        </w:rPr>
      </w:pPr>
    </w:p>
    <w:p w14:paraId="596A51C6" w14:textId="6873A7B2" w:rsidR="00593393" w:rsidRDefault="00593393" w:rsidP="00704E48">
      <w:pPr>
        <w:jc w:val="center"/>
        <w:rPr>
          <w:b/>
          <w:bCs/>
        </w:rPr>
      </w:pPr>
    </w:p>
    <w:p w14:paraId="37F542E3" w14:textId="2C046B8A" w:rsidR="00593393" w:rsidRDefault="00593393" w:rsidP="00704E48">
      <w:pPr>
        <w:jc w:val="center"/>
        <w:rPr>
          <w:b/>
          <w:bCs/>
        </w:rPr>
      </w:pPr>
    </w:p>
    <w:p w14:paraId="409E646D" w14:textId="736232E1" w:rsidR="00593393" w:rsidRDefault="00593393" w:rsidP="00704E48">
      <w:pPr>
        <w:jc w:val="center"/>
        <w:rPr>
          <w:b/>
          <w:bCs/>
        </w:rPr>
      </w:pPr>
    </w:p>
    <w:p w14:paraId="1946E038" w14:textId="3989B09F" w:rsidR="00593393" w:rsidRDefault="00593393" w:rsidP="00704E48">
      <w:pPr>
        <w:jc w:val="center"/>
        <w:rPr>
          <w:b/>
          <w:bCs/>
        </w:rPr>
      </w:pPr>
    </w:p>
    <w:p w14:paraId="724991E9" w14:textId="30F0788E" w:rsidR="00593393" w:rsidRDefault="00593393" w:rsidP="00704E48">
      <w:pPr>
        <w:jc w:val="center"/>
        <w:rPr>
          <w:b/>
          <w:bCs/>
        </w:rPr>
      </w:pPr>
    </w:p>
    <w:p w14:paraId="144DABA4" w14:textId="1940DBB4" w:rsidR="00593393" w:rsidRDefault="00593393" w:rsidP="00704E48">
      <w:pPr>
        <w:jc w:val="center"/>
        <w:rPr>
          <w:b/>
          <w:bCs/>
        </w:rPr>
      </w:pPr>
    </w:p>
    <w:p w14:paraId="683945D4" w14:textId="0C011B9E" w:rsidR="00593393" w:rsidRDefault="00593393" w:rsidP="00704E48">
      <w:pPr>
        <w:jc w:val="center"/>
        <w:rPr>
          <w:b/>
          <w:bCs/>
        </w:rPr>
      </w:pPr>
    </w:p>
    <w:p w14:paraId="218D2A8E" w14:textId="6657C8AD" w:rsidR="00593393" w:rsidRDefault="00593393" w:rsidP="00704E48">
      <w:pPr>
        <w:jc w:val="center"/>
        <w:rPr>
          <w:b/>
          <w:bCs/>
        </w:rPr>
      </w:pPr>
    </w:p>
    <w:p w14:paraId="50BA858A" w14:textId="77777777" w:rsidR="00593393" w:rsidRPr="00C47216" w:rsidRDefault="00593393" w:rsidP="00704E48">
      <w:pPr>
        <w:jc w:val="center"/>
        <w:rPr>
          <w:b/>
          <w:bCs/>
        </w:rPr>
      </w:pPr>
      <w:bookmarkStart w:id="0" w:name="_GoBack"/>
      <w:bookmarkEnd w:id="0"/>
    </w:p>
    <w:p w14:paraId="78997CEE" w14:textId="77777777" w:rsidR="00BA6DBD" w:rsidRPr="00C47216" w:rsidRDefault="00BA6DBD" w:rsidP="00704E48">
      <w:pPr>
        <w:jc w:val="center"/>
        <w:rPr>
          <w:b/>
          <w:bCs/>
        </w:rPr>
      </w:pPr>
    </w:p>
    <w:p w14:paraId="084B80D5" w14:textId="77777777" w:rsidR="00A82BDC" w:rsidRPr="00C47216" w:rsidRDefault="00A82BDC" w:rsidP="00A82BDC">
      <w:pPr>
        <w:spacing w:line="360" w:lineRule="auto"/>
        <w:jc w:val="center"/>
        <w:rPr>
          <w:b/>
          <w:bCs/>
        </w:rPr>
      </w:pPr>
    </w:p>
    <w:p w14:paraId="0AB5262D" w14:textId="037D7FE4" w:rsidR="00A82BDC" w:rsidRPr="00C47216" w:rsidRDefault="00A82BDC" w:rsidP="00A82BDC">
      <w:pPr>
        <w:spacing w:line="360" w:lineRule="auto"/>
        <w:jc w:val="center"/>
        <w:rPr>
          <w:b/>
          <w:bCs/>
        </w:rPr>
      </w:pPr>
      <w:r w:rsidRPr="00C47216">
        <w:rPr>
          <w:b/>
          <w:bCs/>
        </w:rPr>
        <w:lastRenderedPageBreak/>
        <w:t xml:space="preserve">ANEXO </w:t>
      </w:r>
      <w:r w:rsidR="00407FA5" w:rsidRPr="00C47216">
        <w:rPr>
          <w:b/>
          <w:bCs/>
        </w:rPr>
        <w:t xml:space="preserve">I </w:t>
      </w:r>
      <w:r w:rsidRPr="00C47216">
        <w:rPr>
          <w:b/>
          <w:bCs/>
        </w:rPr>
        <w:t>– Documento de Formalização de Demanda</w:t>
      </w:r>
    </w:p>
    <w:p w14:paraId="7DFEB51D" w14:textId="77777777" w:rsidR="00A82BDC" w:rsidRPr="00C47216" w:rsidRDefault="00A82BDC" w:rsidP="00A82BDC">
      <w:pPr>
        <w:spacing w:line="360" w:lineRule="auto"/>
        <w:jc w:val="center"/>
        <w:rPr>
          <w:b/>
          <w:bCs/>
        </w:rPr>
      </w:pPr>
    </w:p>
    <w:p w14:paraId="3C6858AF" w14:textId="35485CAF" w:rsidR="00A82BDC" w:rsidRPr="00C47216" w:rsidRDefault="00A82BDC" w:rsidP="00A82BDC">
      <w:pPr>
        <w:pStyle w:val="textbody"/>
        <w:spacing w:before="0" w:beforeAutospacing="0" w:after="0" w:afterAutospacing="0" w:line="360" w:lineRule="auto"/>
        <w:ind w:firstLine="570"/>
        <w:jc w:val="both"/>
        <w:rPr>
          <w:sz w:val="22"/>
          <w:szCs w:val="22"/>
        </w:rPr>
      </w:pPr>
      <w:r w:rsidRPr="00C47216">
        <w:rPr>
          <w:sz w:val="22"/>
          <w:szCs w:val="22"/>
        </w:rPr>
        <w:t xml:space="preserve">Considerando a determinação insculpida no art. </w:t>
      </w:r>
      <w:r w:rsidR="00407FA5" w:rsidRPr="00C47216">
        <w:rPr>
          <w:sz w:val="22"/>
          <w:szCs w:val="22"/>
        </w:rPr>
        <w:t>9</w:t>
      </w:r>
      <w:r w:rsidRPr="00C47216">
        <w:rPr>
          <w:sz w:val="22"/>
          <w:szCs w:val="22"/>
        </w:rPr>
        <w:t>º da Instrução Normativa do CIMOG nº 00</w:t>
      </w:r>
      <w:r w:rsidR="00407FA5" w:rsidRPr="00C47216">
        <w:rPr>
          <w:sz w:val="22"/>
          <w:szCs w:val="22"/>
        </w:rPr>
        <w:t>8</w:t>
      </w:r>
      <w:r w:rsidRPr="00C47216">
        <w:rPr>
          <w:sz w:val="22"/>
          <w:szCs w:val="22"/>
        </w:rPr>
        <w:t>/2023,</w:t>
      </w:r>
      <w:r w:rsidRPr="00C47216">
        <w:rPr>
          <w:b/>
          <w:bCs/>
          <w:sz w:val="22"/>
          <w:szCs w:val="22"/>
        </w:rPr>
        <w:t xml:space="preserve"> </w:t>
      </w:r>
      <w:r w:rsidR="00407FA5" w:rsidRPr="00C47216">
        <w:rPr>
          <w:b/>
          <w:bCs/>
          <w:sz w:val="22"/>
          <w:szCs w:val="22"/>
        </w:rPr>
        <w:t xml:space="preserve">a Intenção de Registro de Preços </w:t>
      </w:r>
      <w:r w:rsidR="00407FA5" w:rsidRPr="00C47216">
        <w:rPr>
          <w:sz w:val="22"/>
          <w:szCs w:val="22"/>
        </w:rPr>
        <w:t>tem como finalidade possibilitar aos</w:t>
      </w:r>
      <w:r w:rsidRPr="00C47216">
        <w:rPr>
          <w:color w:val="000000"/>
          <w:sz w:val="22"/>
          <w:szCs w:val="22"/>
        </w:rPr>
        <w:t xml:space="preserve"> municípios consorciados </w:t>
      </w:r>
      <w:r w:rsidR="00407FA5" w:rsidRPr="00C47216">
        <w:rPr>
          <w:color w:val="000000"/>
          <w:sz w:val="22"/>
          <w:szCs w:val="22"/>
        </w:rPr>
        <w:t xml:space="preserve">a </w:t>
      </w:r>
      <w:r w:rsidRPr="00C47216">
        <w:rPr>
          <w:color w:val="000000"/>
          <w:sz w:val="22"/>
          <w:szCs w:val="22"/>
        </w:rPr>
        <w:t>apresenta</w:t>
      </w:r>
      <w:r w:rsidR="00407FA5" w:rsidRPr="00C47216">
        <w:rPr>
          <w:color w:val="000000"/>
          <w:sz w:val="22"/>
          <w:szCs w:val="22"/>
        </w:rPr>
        <w:t>ção</w:t>
      </w:r>
      <w:r w:rsidRPr="00C47216">
        <w:rPr>
          <w:color w:val="000000"/>
          <w:sz w:val="22"/>
          <w:szCs w:val="22"/>
        </w:rPr>
        <w:t xml:space="preserve">, </w:t>
      </w:r>
      <w:r w:rsidR="00407FA5" w:rsidRPr="00C47216">
        <w:rPr>
          <w:color w:val="000000"/>
          <w:sz w:val="22"/>
          <w:szCs w:val="22"/>
        </w:rPr>
        <w:t xml:space="preserve">no prazo de 8 dias úteis, do quantitativo das suas demandas para fins de participação na futura Ata de Registro de Preços que tem como </w:t>
      </w:r>
      <w:r w:rsidRPr="00C47216">
        <w:rPr>
          <w:color w:val="000000"/>
          <w:sz w:val="22"/>
          <w:szCs w:val="22"/>
        </w:rPr>
        <w:t>órgão gerenciador o CIMOG</w:t>
      </w:r>
      <w:r w:rsidRPr="00C47216">
        <w:rPr>
          <w:sz w:val="22"/>
          <w:szCs w:val="22"/>
        </w:rPr>
        <w:t>.</w:t>
      </w:r>
    </w:p>
    <w:p w14:paraId="0A1EF337" w14:textId="77777777" w:rsidR="00A82BDC" w:rsidRPr="00C47216" w:rsidRDefault="00A82BDC" w:rsidP="00A82BDC">
      <w:pPr>
        <w:pStyle w:val="textbody"/>
        <w:spacing w:before="0" w:beforeAutospacing="0" w:after="0" w:afterAutospacing="0" w:line="360" w:lineRule="auto"/>
        <w:ind w:firstLine="570"/>
        <w:jc w:val="both"/>
        <w:rPr>
          <w:sz w:val="22"/>
          <w:szCs w:val="22"/>
        </w:rPr>
      </w:pPr>
    </w:p>
    <w:tbl>
      <w:tblPr>
        <w:tblStyle w:val="Tabelacomgrade"/>
        <w:tblW w:w="15304" w:type="dxa"/>
        <w:tblLook w:val="04A0" w:firstRow="1" w:lastRow="0" w:firstColumn="1" w:lastColumn="0" w:noHBand="0" w:noVBand="1"/>
      </w:tblPr>
      <w:tblGrid>
        <w:gridCol w:w="15304"/>
      </w:tblGrid>
      <w:tr w:rsidR="00A82BDC" w:rsidRPr="00C47216" w14:paraId="26E02A6B" w14:textId="77777777" w:rsidTr="00D71899">
        <w:tc>
          <w:tcPr>
            <w:tcW w:w="15304" w:type="dxa"/>
            <w:shd w:val="clear" w:color="auto" w:fill="95B3D7" w:themeFill="accent1" w:themeFillTint="99"/>
          </w:tcPr>
          <w:p w14:paraId="60653CF3" w14:textId="77777777" w:rsidR="00A82BDC" w:rsidRPr="00C47216" w:rsidRDefault="00A82BDC" w:rsidP="00C846E9">
            <w:pPr>
              <w:pStyle w:val="textbody"/>
              <w:spacing w:before="0" w:beforeAutospacing="0" w:after="0" w:afterAutospacing="0" w:line="360" w:lineRule="auto"/>
              <w:jc w:val="center"/>
              <w:rPr>
                <w:b/>
                <w:bCs/>
                <w:sz w:val="22"/>
                <w:szCs w:val="22"/>
              </w:rPr>
            </w:pPr>
            <w:r w:rsidRPr="00C47216">
              <w:rPr>
                <w:b/>
                <w:bCs/>
                <w:sz w:val="22"/>
                <w:szCs w:val="22"/>
              </w:rPr>
              <w:t>MUNICÍPIO CONSORCIADO</w:t>
            </w:r>
          </w:p>
        </w:tc>
      </w:tr>
      <w:tr w:rsidR="00A82BDC" w:rsidRPr="00C47216" w14:paraId="16948A0E" w14:textId="77777777" w:rsidTr="00D71899">
        <w:tc>
          <w:tcPr>
            <w:tcW w:w="15304" w:type="dxa"/>
          </w:tcPr>
          <w:p w14:paraId="00C8132E" w14:textId="77777777" w:rsidR="00A82BDC" w:rsidRPr="00C47216" w:rsidRDefault="00A82BDC" w:rsidP="00C846E9">
            <w:pPr>
              <w:pStyle w:val="textbody"/>
              <w:spacing w:before="0" w:beforeAutospacing="0" w:after="0" w:afterAutospacing="0" w:line="360" w:lineRule="auto"/>
              <w:rPr>
                <w:b/>
                <w:bCs/>
                <w:sz w:val="22"/>
                <w:szCs w:val="22"/>
              </w:rPr>
            </w:pPr>
          </w:p>
        </w:tc>
      </w:tr>
      <w:tr w:rsidR="00A82BDC" w:rsidRPr="00C47216" w14:paraId="7D04DF35" w14:textId="77777777" w:rsidTr="00D71899">
        <w:tc>
          <w:tcPr>
            <w:tcW w:w="15304" w:type="dxa"/>
            <w:shd w:val="clear" w:color="auto" w:fill="95B3D7" w:themeFill="accent1" w:themeFillTint="99"/>
          </w:tcPr>
          <w:p w14:paraId="5B80F35B" w14:textId="77777777" w:rsidR="00A82BDC" w:rsidRPr="00C47216" w:rsidRDefault="00A82BDC" w:rsidP="00C846E9">
            <w:pPr>
              <w:pStyle w:val="textbody"/>
              <w:spacing w:before="0" w:beforeAutospacing="0" w:after="0" w:afterAutospacing="0" w:line="360" w:lineRule="auto"/>
              <w:jc w:val="center"/>
              <w:rPr>
                <w:b/>
                <w:bCs/>
                <w:sz w:val="22"/>
                <w:szCs w:val="22"/>
              </w:rPr>
            </w:pPr>
            <w:r w:rsidRPr="00C47216">
              <w:rPr>
                <w:b/>
                <w:bCs/>
                <w:sz w:val="22"/>
                <w:szCs w:val="22"/>
              </w:rPr>
              <w:t>NOME DO RESPONSÁVEL PELAS INFORMAÇÕES</w:t>
            </w:r>
          </w:p>
        </w:tc>
      </w:tr>
      <w:tr w:rsidR="00A82BDC" w:rsidRPr="00C47216" w14:paraId="2D0D7FAC" w14:textId="77777777" w:rsidTr="00D71899">
        <w:tc>
          <w:tcPr>
            <w:tcW w:w="15304" w:type="dxa"/>
          </w:tcPr>
          <w:p w14:paraId="3EF3E10D" w14:textId="77777777" w:rsidR="00A82BDC" w:rsidRPr="00C47216" w:rsidRDefault="00A82BDC" w:rsidP="00C846E9">
            <w:pPr>
              <w:pStyle w:val="textbody"/>
              <w:spacing w:before="0" w:beforeAutospacing="0" w:after="0" w:afterAutospacing="0" w:line="360" w:lineRule="auto"/>
              <w:rPr>
                <w:b/>
                <w:bCs/>
                <w:sz w:val="22"/>
                <w:szCs w:val="22"/>
              </w:rPr>
            </w:pPr>
          </w:p>
        </w:tc>
      </w:tr>
      <w:tr w:rsidR="00A82BDC" w:rsidRPr="00C47216" w14:paraId="4A26455E" w14:textId="77777777" w:rsidTr="00D71899">
        <w:tc>
          <w:tcPr>
            <w:tcW w:w="15304" w:type="dxa"/>
            <w:shd w:val="clear" w:color="auto" w:fill="95B3D7" w:themeFill="accent1" w:themeFillTint="99"/>
          </w:tcPr>
          <w:p w14:paraId="79E7BC0D" w14:textId="77777777" w:rsidR="00A82BDC" w:rsidRPr="00C47216" w:rsidRDefault="00A82BDC" w:rsidP="00C846E9">
            <w:pPr>
              <w:pStyle w:val="textbody"/>
              <w:spacing w:before="0" w:beforeAutospacing="0" w:after="0" w:afterAutospacing="0" w:line="360" w:lineRule="auto"/>
              <w:jc w:val="center"/>
              <w:rPr>
                <w:b/>
                <w:bCs/>
                <w:sz w:val="22"/>
                <w:szCs w:val="22"/>
              </w:rPr>
            </w:pPr>
            <w:r w:rsidRPr="00C47216">
              <w:rPr>
                <w:b/>
                <w:bCs/>
                <w:sz w:val="22"/>
                <w:szCs w:val="22"/>
              </w:rPr>
              <w:t xml:space="preserve">OBJETO (DESCRIÇÃO SUCINTA) </w:t>
            </w:r>
          </w:p>
        </w:tc>
      </w:tr>
      <w:tr w:rsidR="00A82BDC" w:rsidRPr="00C47216" w14:paraId="640B93BC" w14:textId="77777777" w:rsidTr="007C498A">
        <w:trPr>
          <w:trHeight w:val="1486"/>
        </w:trPr>
        <w:tc>
          <w:tcPr>
            <w:tcW w:w="15304" w:type="dxa"/>
          </w:tcPr>
          <w:p w14:paraId="5653B31F" w14:textId="1FB681AE" w:rsidR="00A82BDC" w:rsidRPr="00C47216" w:rsidRDefault="00BA6DBD" w:rsidP="008C6E69">
            <w:pPr>
              <w:pStyle w:val="textbody"/>
              <w:spacing w:before="0" w:beforeAutospacing="0" w:after="0" w:afterAutospacing="0" w:line="360" w:lineRule="auto"/>
              <w:rPr>
                <w:b/>
                <w:bCs/>
                <w:sz w:val="22"/>
                <w:szCs w:val="22"/>
              </w:rPr>
            </w:pPr>
            <w:r w:rsidRPr="00C47216">
              <w:rPr>
                <w:sz w:val="22"/>
                <w:szCs w:val="22"/>
              </w:rPr>
              <w:t>Registro de Preços para futura e eventual aquisição de materiais, luminárias de LED e acessórios correlatos destinados à iluminação pública dos municípios consorciados ao CIMOG</w:t>
            </w:r>
            <w:r w:rsidR="003C1C7F" w:rsidRPr="00C47216">
              <w:rPr>
                <w:rFonts w:eastAsia="Arial"/>
                <w:color w:val="000000"/>
                <w:sz w:val="22"/>
                <w:szCs w:val="22"/>
              </w:rPr>
              <w:t>.</w:t>
            </w:r>
          </w:p>
        </w:tc>
      </w:tr>
      <w:tr w:rsidR="00A82BDC" w:rsidRPr="00C47216" w14:paraId="5A575163" w14:textId="77777777" w:rsidTr="00D71899">
        <w:tc>
          <w:tcPr>
            <w:tcW w:w="15304" w:type="dxa"/>
            <w:shd w:val="clear" w:color="auto" w:fill="95B3D7" w:themeFill="accent1" w:themeFillTint="99"/>
          </w:tcPr>
          <w:p w14:paraId="2B2F8D95" w14:textId="77777777" w:rsidR="00A82BDC" w:rsidRPr="00C47216" w:rsidRDefault="00A82BDC" w:rsidP="00C846E9">
            <w:pPr>
              <w:pStyle w:val="textbody"/>
              <w:spacing w:before="0" w:beforeAutospacing="0" w:after="0" w:afterAutospacing="0" w:line="360" w:lineRule="auto"/>
              <w:jc w:val="center"/>
              <w:rPr>
                <w:b/>
                <w:bCs/>
                <w:sz w:val="22"/>
                <w:szCs w:val="22"/>
              </w:rPr>
            </w:pPr>
            <w:r w:rsidRPr="00C47216">
              <w:rPr>
                <w:b/>
                <w:bCs/>
                <w:sz w:val="22"/>
                <w:szCs w:val="22"/>
              </w:rPr>
              <w:t>JUSTIFICATIVA DA NECESSIDADE DE CONTRATAÇÃO</w:t>
            </w:r>
          </w:p>
        </w:tc>
      </w:tr>
      <w:tr w:rsidR="00A82BDC" w:rsidRPr="00C47216" w14:paraId="3169238B" w14:textId="77777777" w:rsidTr="007C498A">
        <w:trPr>
          <w:trHeight w:val="70"/>
        </w:trPr>
        <w:tc>
          <w:tcPr>
            <w:tcW w:w="15304" w:type="dxa"/>
          </w:tcPr>
          <w:p w14:paraId="247F261F" w14:textId="77777777" w:rsidR="00A82BDC" w:rsidRPr="00C47216" w:rsidRDefault="00A82BDC" w:rsidP="00407FA5">
            <w:pPr>
              <w:pStyle w:val="textojustificadorecuoprimeiralinha"/>
              <w:shd w:val="clear" w:color="auto" w:fill="FFFFFF"/>
              <w:spacing w:before="0" w:beforeAutospacing="0" w:after="0" w:afterAutospacing="0" w:line="360" w:lineRule="auto"/>
              <w:ind w:firstLine="720"/>
              <w:jc w:val="both"/>
              <w:textAlignment w:val="baseline"/>
              <w:rPr>
                <w:sz w:val="22"/>
                <w:szCs w:val="22"/>
              </w:rPr>
            </w:pPr>
          </w:p>
          <w:p w14:paraId="680C486E" w14:textId="77777777" w:rsidR="00EB5878" w:rsidRPr="00C47216" w:rsidRDefault="00EB5878" w:rsidP="00407FA5">
            <w:pPr>
              <w:pStyle w:val="textojustificadorecuoprimeiralinha"/>
              <w:shd w:val="clear" w:color="auto" w:fill="FFFFFF"/>
              <w:spacing w:before="0" w:beforeAutospacing="0" w:after="0" w:afterAutospacing="0" w:line="360" w:lineRule="auto"/>
              <w:ind w:firstLine="720"/>
              <w:jc w:val="both"/>
              <w:textAlignment w:val="baseline"/>
              <w:rPr>
                <w:sz w:val="22"/>
                <w:szCs w:val="22"/>
              </w:rPr>
            </w:pPr>
          </w:p>
          <w:p w14:paraId="35C34BAA" w14:textId="0B4C0B9C" w:rsidR="00EB5878" w:rsidRPr="00C47216" w:rsidRDefault="00C47216" w:rsidP="00C47216">
            <w:pPr>
              <w:pStyle w:val="textojustificadorecuoprimeiralinha"/>
              <w:shd w:val="clear" w:color="auto" w:fill="FFFFFF"/>
              <w:spacing w:before="0" w:beforeAutospacing="0" w:after="0" w:afterAutospacing="0" w:line="360" w:lineRule="auto"/>
              <w:jc w:val="center"/>
              <w:textAlignment w:val="baseline"/>
              <w:rPr>
                <w:sz w:val="22"/>
                <w:szCs w:val="22"/>
              </w:rPr>
            </w:pPr>
            <w:r w:rsidRPr="00C47216">
              <w:rPr>
                <w:sz w:val="22"/>
                <w:szCs w:val="22"/>
                <w:highlight w:val="yellow"/>
              </w:rPr>
              <w:t>PREENCHER DE ACORDO COM A NECESSIDADE DO MUNICÍPIO</w:t>
            </w:r>
          </w:p>
          <w:p w14:paraId="021C8900" w14:textId="77777777" w:rsidR="00EB5878" w:rsidRPr="00C47216" w:rsidRDefault="00EB5878" w:rsidP="00407FA5">
            <w:pPr>
              <w:pStyle w:val="textojustificadorecuoprimeiralinha"/>
              <w:shd w:val="clear" w:color="auto" w:fill="FFFFFF"/>
              <w:spacing w:before="0" w:beforeAutospacing="0" w:after="0" w:afterAutospacing="0" w:line="360" w:lineRule="auto"/>
              <w:ind w:firstLine="720"/>
              <w:jc w:val="both"/>
              <w:textAlignment w:val="baseline"/>
              <w:rPr>
                <w:sz w:val="22"/>
                <w:szCs w:val="22"/>
              </w:rPr>
            </w:pPr>
          </w:p>
          <w:p w14:paraId="408D40FF" w14:textId="77777777" w:rsidR="00EB5878" w:rsidRPr="00C47216" w:rsidRDefault="00EB5878" w:rsidP="00407FA5">
            <w:pPr>
              <w:pStyle w:val="textojustificadorecuoprimeiralinha"/>
              <w:shd w:val="clear" w:color="auto" w:fill="FFFFFF"/>
              <w:spacing w:before="0" w:beforeAutospacing="0" w:after="0" w:afterAutospacing="0" w:line="360" w:lineRule="auto"/>
              <w:ind w:firstLine="720"/>
              <w:jc w:val="both"/>
              <w:textAlignment w:val="baseline"/>
              <w:rPr>
                <w:sz w:val="22"/>
                <w:szCs w:val="22"/>
              </w:rPr>
            </w:pPr>
          </w:p>
          <w:p w14:paraId="322ADCE6" w14:textId="58ABB7BE" w:rsidR="00EB5878" w:rsidRPr="00C47216" w:rsidRDefault="00EB5878" w:rsidP="00407FA5">
            <w:pPr>
              <w:pStyle w:val="textojustificadorecuoprimeiralinha"/>
              <w:shd w:val="clear" w:color="auto" w:fill="FFFFFF"/>
              <w:spacing w:before="0" w:beforeAutospacing="0" w:after="0" w:afterAutospacing="0" w:line="360" w:lineRule="auto"/>
              <w:ind w:firstLine="720"/>
              <w:jc w:val="both"/>
              <w:textAlignment w:val="baseline"/>
              <w:rPr>
                <w:sz w:val="22"/>
                <w:szCs w:val="22"/>
              </w:rPr>
            </w:pPr>
          </w:p>
        </w:tc>
      </w:tr>
      <w:tr w:rsidR="00D71899" w:rsidRPr="00C47216" w14:paraId="7E3F9DE4" w14:textId="77777777" w:rsidTr="00D71899">
        <w:tc>
          <w:tcPr>
            <w:tcW w:w="15304" w:type="dxa"/>
            <w:shd w:val="clear" w:color="auto" w:fill="95B3D7" w:themeFill="accent1" w:themeFillTint="99"/>
          </w:tcPr>
          <w:p w14:paraId="298569FB" w14:textId="3CAC098A" w:rsidR="00D71899" w:rsidRPr="00C47216" w:rsidRDefault="00D71899" w:rsidP="00D71899">
            <w:pPr>
              <w:pStyle w:val="textbody"/>
              <w:spacing w:before="0" w:beforeAutospacing="0" w:after="0" w:afterAutospacing="0" w:line="360" w:lineRule="auto"/>
              <w:jc w:val="center"/>
              <w:rPr>
                <w:b/>
                <w:bCs/>
                <w:sz w:val="22"/>
                <w:szCs w:val="22"/>
              </w:rPr>
            </w:pPr>
            <w:r w:rsidRPr="00C47216">
              <w:rPr>
                <w:b/>
                <w:bCs/>
                <w:sz w:val="22"/>
                <w:szCs w:val="22"/>
              </w:rPr>
              <w:t>EXPECTATIVA DE CONTRATAÇÃO (MÊS)</w:t>
            </w:r>
          </w:p>
        </w:tc>
      </w:tr>
      <w:tr w:rsidR="00D71899" w:rsidRPr="00C47216" w14:paraId="29EFA1AD" w14:textId="77777777" w:rsidTr="00D71899">
        <w:tc>
          <w:tcPr>
            <w:tcW w:w="15304" w:type="dxa"/>
            <w:shd w:val="clear" w:color="auto" w:fill="auto"/>
          </w:tcPr>
          <w:p w14:paraId="4CE5E0D8" w14:textId="77777777" w:rsidR="00D71899" w:rsidRPr="00C47216" w:rsidRDefault="00D71899" w:rsidP="00D71899">
            <w:pPr>
              <w:pStyle w:val="textbody"/>
              <w:spacing w:before="0" w:beforeAutospacing="0" w:after="0" w:afterAutospacing="0" w:line="360" w:lineRule="auto"/>
              <w:jc w:val="center"/>
              <w:rPr>
                <w:b/>
                <w:bCs/>
                <w:sz w:val="22"/>
                <w:szCs w:val="22"/>
              </w:rPr>
            </w:pPr>
          </w:p>
        </w:tc>
      </w:tr>
      <w:tr w:rsidR="00D71899" w:rsidRPr="00C47216" w14:paraId="600F6AD6" w14:textId="77777777" w:rsidTr="00D71899">
        <w:tc>
          <w:tcPr>
            <w:tcW w:w="15304" w:type="dxa"/>
            <w:shd w:val="clear" w:color="auto" w:fill="95B3D7" w:themeFill="accent1" w:themeFillTint="99"/>
          </w:tcPr>
          <w:p w14:paraId="2FBF7C47" w14:textId="77777777" w:rsidR="00D71899" w:rsidRPr="00C47216" w:rsidRDefault="00D71899" w:rsidP="00C846E9">
            <w:pPr>
              <w:pStyle w:val="textbody"/>
              <w:spacing w:before="0" w:beforeAutospacing="0" w:after="0" w:afterAutospacing="0" w:line="360" w:lineRule="auto"/>
              <w:jc w:val="center"/>
              <w:rPr>
                <w:b/>
                <w:bCs/>
                <w:sz w:val="22"/>
                <w:szCs w:val="22"/>
              </w:rPr>
            </w:pPr>
            <w:r w:rsidRPr="00C47216">
              <w:rPr>
                <w:b/>
                <w:bCs/>
                <w:sz w:val="22"/>
                <w:szCs w:val="22"/>
              </w:rPr>
              <w:lastRenderedPageBreak/>
              <w:t>GRAU DE PRIORIDADE DA COMPRA/CONTRATAÇÃO</w:t>
            </w:r>
          </w:p>
        </w:tc>
      </w:tr>
      <w:tr w:rsidR="00D71899" w:rsidRPr="00C47216" w14:paraId="09763603" w14:textId="77777777" w:rsidTr="00D71899">
        <w:tc>
          <w:tcPr>
            <w:tcW w:w="15304" w:type="dxa"/>
          </w:tcPr>
          <w:p w14:paraId="4A8272AD" w14:textId="30364B60" w:rsidR="00D71899" w:rsidRPr="00C47216" w:rsidRDefault="00D71899" w:rsidP="00C47216">
            <w:pPr>
              <w:pStyle w:val="textbody"/>
              <w:spacing w:before="0" w:beforeAutospacing="0" w:after="0" w:afterAutospacing="0" w:line="360" w:lineRule="auto"/>
              <w:jc w:val="center"/>
              <w:rPr>
                <w:sz w:val="22"/>
                <w:szCs w:val="22"/>
              </w:rPr>
            </w:pPr>
            <w:r w:rsidRPr="00C47216">
              <w:rPr>
                <w:sz w:val="22"/>
                <w:szCs w:val="22"/>
              </w:rPr>
              <w:t>Baixo (    )                    Médio (     )                     Alto (     )</w:t>
            </w:r>
          </w:p>
        </w:tc>
      </w:tr>
      <w:tr w:rsidR="00D71899" w:rsidRPr="00C47216" w14:paraId="52A23913" w14:textId="77777777" w:rsidTr="00D71899">
        <w:tc>
          <w:tcPr>
            <w:tcW w:w="15304" w:type="dxa"/>
            <w:shd w:val="clear" w:color="auto" w:fill="95B3D7" w:themeFill="accent1" w:themeFillTint="99"/>
          </w:tcPr>
          <w:p w14:paraId="74509648" w14:textId="77777777" w:rsidR="00D71899" w:rsidRPr="00C47216" w:rsidRDefault="00D71899" w:rsidP="00C846E9">
            <w:pPr>
              <w:pStyle w:val="textbody"/>
              <w:spacing w:before="0" w:beforeAutospacing="0" w:after="0" w:afterAutospacing="0" w:line="360" w:lineRule="auto"/>
              <w:jc w:val="center"/>
              <w:rPr>
                <w:b/>
                <w:bCs/>
                <w:sz w:val="22"/>
                <w:szCs w:val="22"/>
              </w:rPr>
            </w:pPr>
            <w:r w:rsidRPr="00C47216">
              <w:rPr>
                <w:b/>
                <w:bCs/>
                <w:sz w:val="22"/>
                <w:szCs w:val="22"/>
              </w:rPr>
              <w:t>POSSUI DEPENDÊNCIA/VINCULAÇÃO COM OBJETO DE OUTRO DOCUMENTO DE FORMALIZAÇÃO DE DEMANDA</w:t>
            </w:r>
          </w:p>
        </w:tc>
      </w:tr>
      <w:tr w:rsidR="00D71899" w:rsidRPr="00C47216" w14:paraId="6F35C748" w14:textId="77777777" w:rsidTr="00D71899">
        <w:tc>
          <w:tcPr>
            <w:tcW w:w="15304" w:type="dxa"/>
          </w:tcPr>
          <w:p w14:paraId="34745D8D" w14:textId="2C372031" w:rsidR="00D71899" w:rsidRPr="00C47216" w:rsidRDefault="00D71899" w:rsidP="00C47216">
            <w:pPr>
              <w:pStyle w:val="textbody"/>
              <w:spacing w:before="0" w:beforeAutospacing="0" w:after="0" w:afterAutospacing="0" w:line="360" w:lineRule="auto"/>
              <w:jc w:val="center"/>
              <w:rPr>
                <w:sz w:val="22"/>
                <w:szCs w:val="22"/>
              </w:rPr>
            </w:pPr>
            <w:r w:rsidRPr="00C47216">
              <w:rPr>
                <w:sz w:val="22"/>
                <w:szCs w:val="22"/>
              </w:rPr>
              <w:t>Sim (    )                             Não (    )</w:t>
            </w:r>
          </w:p>
        </w:tc>
      </w:tr>
      <w:tr w:rsidR="00D71899" w:rsidRPr="00C47216" w14:paraId="29A3A2C0" w14:textId="77777777" w:rsidTr="00D71899">
        <w:tc>
          <w:tcPr>
            <w:tcW w:w="15304" w:type="dxa"/>
            <w:shd w:val="clear" w:color="auto" w:fill="95B3D7" w:themeFill="accent1" w:themeFillTint="99"/>
          </w:tcPr>
          <w:p w14:paraId="58680564" w14:textId="77777777" w:rsidR="00D71899" w:rsidRPr="00C47216" w:rsidRDefault="00D71899" w:rsidP="00C846E9">
            <w:pPr>
              <w:pStyle w:val="textbody"/>
              <w:spacing w:before="0" w:beforeAutospacing="0" w:after="0" w:afterAutospacing="0" w:line="360" w:lineRule="auto"/>
              <w:jc w:val="center"/>
              <w:rPr>
                <w:b/>
                <w:bCs/>
                <w:sz w:val="22"/>
                <w:szCs w:val="22"/>
              </w:rPr>
            </w:pPr>
            <w:r w:rsidRPr="00C47216">
              <w:rPr>
                <w:b/>
                <w:bCs/>
                <w:sz w:val="22"/>
                <w:szCs w:val="22"/>
              </w:rPr>
              <w:t>QUANTIDADE ESTIMADA (ANUAL)</w:t>
            </w:r>
          </w:p>
        </w:tc>
      </w:tr>
      <w:tr w:rsidR="00D71899" w:rsidRPr="00C47216" w14:paraId="7F982515" w14:textId="77777777" w:rsidTr="00D71899">
        <w:tc>
          <w:tcPr>
            <w:tcW w:w="15304" w:type="dxa"/>
          </w:tcPr>
          <w:p w14:paraId="63424135" w14:textId="0AF598B9" w:rsidR="00865DD4" w:rsidRPr="00C47216" w:rsidRDefault="00865DD4" w:rsidP="00C846E9">
            <w:pPr>
              <w:pStyle w:val="textbody"/>
              <w:spacing w:before="0" w:beforeAutospacing="0" w:after="0" w:afterAutospacing="0" w:line="360" w:lineRule="auto"/>
              <w:rPr>
                <w:b/>
                <w:color w:val="FF0000"/>
                <w:sz w:val="22"/>
                <w:szCs w:val="22"/>
                <w:u w:val="single"/>
              </w:rPr>
            </w:pPr>
            <w:r w:rsidRPr="00C47216">
              <w:rPr>
                <w:b/>
                <w:color w:val="FF0000"/>
                <w:sz w:val="22"/>
                <w:szCs w:val="22"/>
                <w:highlight w:val="yellow"/>
                <w:u w:val="single"/>
              </w:rPr>
              <w:t>LEITURA OBRIGATÓRIA PARA O DEVIDO PREENCHIMENTO:</w:t>
            </w:r>
          </w:p>
          <w:p w14:paraId="7A485ED3" w14:textId="77777777" w:rsidR="00865DD4" w:rsidRPr="00C47216" w:rsidRDefault="00865DD4" w:rsidP="00C846E9">
            <w:pPr>
              <w:pStyle w:val="textbody"/>
              <w:spacing w:before="0" w:beforeAutospacing="0" w:after="0" w:afterAutospacing="0" w:line="360" w:lineRule="auto"/>
              <w:rPr>
                <w:color w:val="FF0000"/>
                <w:sz w:val="22"/>
                <w:szCs w:val="22"/>
              </w:rPr>
            </w:pPr>
            <w:r w:rsidRPr="00C47216">
              <w:rPr>
                <w:color w:val="FF0000"/>
                <w:sz w:val="22"/>
                <w:szCs w:val="22"/>
              </w:rPr>
              <w:t xml:space="preserve">- </w:t>
            </w:r>
            <w:r w:rsidR="00D71899" w:rsidRPr="00C47216">
              <w:rPr>
                <w:color w:val="FF0000"/>
                <w:sz w:val="22"/>
                <w:szCs w:val="22"/>
              </w:rPr>
              <w:t>Informar o quantitativo na tabela abaixo onde está em amarelo (Quantidade)</w:t>
            </w:r>
          </w:p>
          <w:p w14:paraId="05A755ED" w14:textId="08E119BF" w:rsidR="00E005D1" w:rsidRPr="00C47216" w:rsidRDefault="00E005D1" w:rsidP="00C846E9">
            <w:pPr>
              <w:pStyle w:val="textbody"/>
              <w:spacing w:before="0" w:beforeAutospacing="0" w:after="0" w:afterAutospacing="0" w:line="360" w:lineRule="auto"/>
              <w:rPr>
                <w:color w:val="FF0000"/>
                <w:sz w:val="22"/>
                <w:szCs w:val="22"/>
              </w:rPr>
            </w:pPr>
            <w:r w:rsidRPr="00C47216">
              <w:rPr>
                <w:color w:val="FF0000"/>
                <w:sz w:val="22"/>
                <w:szCs w:val="22"/>
              </w:rPr>
              <w:t>- C</w:t>
            </w:r>
            <w:r w:rsidRPr="00C47216">
              <w:rPr>
                <w:color w:val="FF0000"/>
                <w:sz w:val="22"/>
                <w:szCs w:val="22"/>
                <w:lang w:val="pt-PT"/>
              </w:rPr>
              <w:t xml:space="preserve">omo ainda não houve licitação realizada pelo CIMOG com este objeto, não se aplica o disposto no §3º do art. 9º da IN 08/2023 do CIMOG, no entanto, os municípios consorciados que manifestarem interesse em participar do presente Registro de Preços deverão informar, com a máxima responsabilidade e precisão, os quantitativos estimados dos </w:t>
            </w:r>
            <w:r w:rsidR="00BA6DBD" w:rsidRPr="00C47216">
              <w:rPr>
                <w:color w:val="FF0000"/>
                <w:sz w:val="22"/>
                <w:szCs w:val="22"/>
                <w:lang w:val="pt-PT"/>
              </w:rPr>
              <w:t>bens a serem adquiridos</w:t>
            </w:r>
            <w:r w:rsidRPr="00C47216">
              <w:rPr>
                <w:color w:val="FF0000"/>
                <w:sz w:val="22"/>
                <w:szCs w:val="22"/>
                <w:lang w:val="pt-PT"/>
              </w:rPr>
              <w:t>. Ressalta-se que tais estimativas devem ser compatíveis com a realidade local e precedidas de análise técnica realizada por setor ou órgão competente, a fim de assegurar o devido planejamento e evitar a extrapolação indevida do quantitativo global registrado. A correta definição da demanda é essencial para garantir a eficiência da contratação, a legalidade do procedimento e o uso racional dos recursos públicos, sendo de inteira responsabilidade do município a fidedignidade das informações prestadas</w:t>
            </w:r>
            <w:r w:rsidRPr="00C47216">
              <w:rPr>
                <w:color w:val="FF0000"/>
                <w:sz w:val="22"/>
                <w:szCs w:val="22"/>
              </w:rPr>
              <w:t xml:space="preserve"> </w:t>
            </w:r>
          </w:p>
        </w:tc>
      </w:tr>
    </w:tbl>
    <w:p w14:paraId="7758E534" w14:textId="77777777" w:rsidR="00407FA5" w:rsidRPr="00C47216" w:rsidRDefault="00407FA5" w:rsidP="00A82BDC">
      <w:pPr>
        <w:pStyle w:val="textbody"/>
        <w:spacing w:before="0" w:beforeAutospacing="0" w:after="0" w:afterAutospacing="0" w:line="360" w:lineRule="auto"/>
        <w:ind w:firstLine="570"/>
        <w:jc w:val="both"/>
        <w:rPr>
          <w:sz w:val="22"/>
          <w:szCs w:val="22"/>
        </w:rPr>
      </w:pPr>
    </w:p>
    <w:tbl>
      <w:tblPr>
        <w:tblStyle w:val="TabeladeGrade1Clara-nfase1"/>
        <w:tblW w:w="0" w:type="auto"/>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803"/>
        <w:gridCol w:w="10354"/>
        <w:gridCol w:w="1429"/>
        <w:gridCol w:w="1720"/>
      </w:tblGrid>
      <w:tr w:rsidR="00BA6DBD" w:rsidRPr="00C47216" w14:paraId="02016C6D" w14:textId="77777777" w:rsidTr="00C472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1" w:type="dxa"/>
          </w:tcPr>
          <w:p w14:paraId="0B76CF85" w14:textId="77777777" w:rsidR="00BA6DBD" w:rsidRPr="00C47216" w:rsidRDefault="00BA6DBD" w:rsidP="00C47216">
            <w:pPr>
              <w:pStyle w:val="textbody"/>
              <w:spacing w:before="0" w:beforeAutospacing="0" w:after="0" w:afterAutospacing="0" w:line="360" w:lineRule="auto"/>
              <w:jc w:val="center"/>
              <w:rPr>
                <w:rFonts w:eastAsia="Arial"/>
                <w:color w:val="000000"/>
                <w:sz w:val="22"/>
                <w:szCs w:val="22"/>
              </w:rPr>
            </w:pPr>
            <w:r w:rsidRPr="00C47216">
              <w:rPr>
                <w:rFonts w:eastAsia="Arial"/>
                <w:color w:val="000000"/>
                <w:sz w:val="22"/>
                <w:szCs w:val="22"/>
              </w:rPr>
              <w:t>ITEM</w:t>
            </w:r>
          </w:p>
        </w:tc>
        <w:tc>
          <w:tcPr>
            <w:tcW w:w="10354" w:type="dxa"/>
          </w:tcPr>
          <w:p w14:paraId="6803D025" w14:textId="77777777" w:rsidR="00BA6DBD" w:rsidRPr="00C47216" w:rsidRDefault="00BA6DBD" w:rsidP="00C47216">
            <w:pPr>
              <w:pStyle w:val="textbody"/>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Arial"/>
                <w:color w:val="000000"/>
                <w:sz w:val="22"/>
                <w:szCs w:val="22"/>
              </w:rPr>
            </w:pPr>
            <w:r w:rsidRPr="00C47216">
              <w:rPr>
                <w:rFonts w:eastAsia="Arial"/>
                <w:color w:val="000000"/>
                <w:sz w:val="22"/>
                <w:szCs w:val="22"/>
              </w:rPr>
              <w:t>ESPECIFICAÇÃO</w:t>
            </w:r>
          </w:p>
        </w:tc>
        <w:tc>
          <w:tcPr>
            <w:tcW w:w="1429" w:type="dxa"/>
          </w:tcPr>
          <w:p w14:paraId="7555096F" w14:textId="77777777" w:rsidR="00BA6DBD" w:rsidRPr="00C47216" w:rsidRDefault="00BA6DBD" w:rsidP="00C47216">
            <w:pPr>
              <w:pStyle w:val="textbody"/>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Arial"/>
                <w:color w:val="000000"/>
                <w:sz w:val="22"/>
                <w:szCs w:val="22"/>
              </w:rPr>
            </w:pPr>
            <w:r w:rsidRPr="00C47216">
              <w:rPr>
                <w:rFonts w:eastAsia="Arial"/>
                <w:color w:val="000000"/>
                <w:sz w:val="22"/>
                <w:szCs w:val="22"/>
              </w:rPr>
              <w:t>VALOR UNIT.</w:t>
            </w:r>
          </w:p>
        </w:tc>
        <w:tc>
          <w:tcPr>
            <w:tcW w:w="1559" w:type="dxa"/>
          </w:tcPr>
          <w:p w14:paraId="5A57DA0A" w14:textId="77777777" w:rsidR="00BA6DBD" w:rsidRPr="00C47216" w:rsidRDefault="00BA6DBD" w:rsidP="00C47216">
            <w:pPr>
              <w:pStyle w:val="textbody"/>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Arial"/>
                <w:color w:val="000000"/>
                <w:sz w:val="22"/>
                <w:szCs w:val="22"/>
                <w:highlight w:val="yellow"/>
              </w:rPr>
            </w:pPr>
            <w:r w:rsidRPr="00C47216">
              <w:rPr>
                <w:rFonts w:eastAsia="Arial"/>
                <w:color w:val="000000"/>
                <w:sz w:val="22"/>
                <w:szCs w:val="22"/>
                <w:highlight w:val="yellow"/>
              </w:rPr>
              <w:t>QUANTIDADE</w:t>
            </w:r>
          </w:p>
        </w:tc>
      </w:tr>
      <w:tr w:rsidR="00BA6DBD" w:rsidRPr="00C47216" w14:paraId="22F457D2"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0BA93EC8"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01</w:t>
            </w:r>
          </w:p>
        </w:tc>
        <w:tc>
          <w:tcPr>
            <w:tcW w:w="10354" w:type="dxa"/>
          </w:tcPr>
          <w:p w14:paraId="76DA4670"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C47216">
              <w:rPr>
                <w:b/>
                <w:bCs/>
                <w:color w:val="000000" w:themeColor="text1"/>
              </w:rPr>
              <w:t>LUMINÁRIA DE LED PUBLICA ATÉ 40W</w:t>
            </w:r>
            <w:r w:rsidRPr="00C47216">
              <w:rPr>
                <w:b/>
                <w:bCs/>
                <w:color w:val="000000" w:themeColor="text1"/>
              </w:rPr>
              <w:br/>
            </w:r>
            <w:r w:rsidRPr="00C47216">
              <w:rPr>
                <w:color w:val="000000" w:themeColor="text1"/>
              </w:rPr>
              <w:br/>
              <w:t>4000 A 5.000K, FLUXO LUMINOSO MÍNIMO 5.600LM, IP66, FP&gt;0,99, VIDA ÚTIL 102.000H, IRC 70, IK10, DPS 10KV/12KA, ÂNGULO DE RADIAÇÃO  LUMINOSOSA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7 PINOS, POSSUIR VÁLVULA DE RESPIRAÇÃO.  REGISTRADA NO INMETRO P.62/2022 E SELO PROCEL.</w:t>
            </w:r>
          </w:p>
          <w:p w14:paraId="2ECD27F9" w14:textId="77777777" w:rsidR="00BA6DBD" w:rsidRPr="00C47216" w:rsidRDefault="00BA6DBD" w:rsidP="00C47216">
            <w:pPr>
              <w:pStyle w:val="textbody"/>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eastAsia="Arial"/>
                <w:color w:val="000000"/>
                <w:sz w:val="22"/>
                <w:szCs w:val="22"/>
              </w:rPr>
            </w:pPr>
          </w:p>
        </w:tc>
        <w:tc>
          <w:tcPr>
            <w:tcW w:w="1429" w:type="dxa"/>
          </w:tcPr>
          <w:p w14:paraId="0F833861"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R$ 314,41</w:t>
            </w:r>
          </w:p>
        </w:tc>
        <w:tc>
          <w:tcPr>
            <w:tcW w:w="1559" w:type="dxa"/>
          </w:tcPr>
          <w:p w14:paraId="38168834"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39BDCB47"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12D9C951"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lastRenderedPageBreak/>
              <w:t>02</w:t>
            </w:r>
          </w:p>
        </w:tc>
        <w:tc>
          <w:tcPr>
            <w:tcW w:w="10354" w:type="dxa"/>
          </w:tcPr>
          <w:p w14:paraId="480CDA7A"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LUMINÁRIA DE LED PUBLICA ATÉ 60W</w:t>
            </w:r>
            <w:r w:rsidRPr="00C47216">
              <w:rPr>
                <w:b/>
                <w:bCs/>
                <w:color w:val="000000" w:themeColor="text1"/>
              </w:rPr>
              <w:br/>
            </w:r>
            <w:r w:rsidRPr="00C47216">
              <w:rPr>
                <w:color w:val="000000" w:themeColor="text1"/>
              </w:rPr>
              <w:br/>
              <w:t>40000 A 5.000K, FLUXO LUMINOSO MÍNIMO 8400LM, IP66, FP&gt;0,99, VIDA ÚTIL 102.000H, IRC 70, IK10, DPS 10KV/12KA, ÂNGULO DE RADIAÇÃO  LUMINOSA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7 PINOS, POSSUIR VÁLVULA DE RESPIRAÇÃO.  REGISTRADA NO INMETRO P.62/2022 E SELO PROCEL</w:t>
            </w:r>
          </w:p>
        </w:tc>
        <w:tc>
          <w:tcPr>
            <w:tcW w:w="1429" w:type="dxa"/>
          </w:tcPr>
          <w:p w14:paraId="3026610C"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R$ 307,62</w:t>
            </w:r>
          </w:p>
        </w:tc>
        <w:tc>
          <w:tcPr>
            <w:tcW w:w="1559" w:type="dxa"/>
          </w:tcPr>
          <w:p w14:paraId="4B65E452"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67FE2677"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412C36A3"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03</w:t>
            </w:r>
          </w:p>
        </w:tc>
        <w:tc>
          <w:tcPr>
            <w:tcW w:w="10354" w:type="dxa"/>
          </w:tcPr>
          <w:p w14:paraId="5838EEDE"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LUMINÁRIA DE LED PUBLICA ATÉ 80W</w:t>
            </w:r>
            <w:r w:rsidRPr="00C47216">
              <w:rPr>
                <w:b/>
                <w:bCs/>
                <w:color w:val="000000" w:themeColor="text1"/>
              </w:rPr>
              <w:br/>
            </w:r>
            <w:r w:rsidRPr="00C47216">
              <w:rPr>
                <w:color w:val="000000" w:themeColor="text1"/>
              </w:rPr>
              <w:br/>
              <w:t>4000 A 5.000K, FLUXO LUMINOSO MÍNIMO 11.200LM, IP66, FP&gt;0,99, VIDA ÚTIL 102.000H, IRC 70, IK10, DPS 10KV/12KA, ÂNGULO DE RADIAÇÃO  LUMINOSA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DE 7 PINOS, POSSUIR VÁLVULA DE RESPIRAÇÃO.  REGISTRADA NO I</w:t>
            </w:r>
            <w:r w:rsidRPr="00C47216">
              <w:rPr>
                <w:color w:val="000000" w:themeColor="text1"/>
              </w:rPr>
              <w:softHyphen/>
            </w:r>
            <w:r w:rsidRPr="00C47216">
              <w:rPr>
                <w:color w:val="000000" w:themeColor="text1"/>
              </w:rPr>
              <w:softHyphen/>
            </w:r>
            <w:r w:rsidRPr="00C47216">
              <w:rPr>
                <w:color w:val="000000" w:themeColor="text1"/>
              </w:rPr>
              <w:softHyphen/>
              <w:t>NMETRO P.62/2022 E SELO PROCEL</w:t>
            </w:r>
          </w:p>
        </w:tc>
        <w:tc>
          <w:tcPr>
            <w:tcW w:w="1429" w:type="dxa"/>
          </w:tcPr>
          <w:p w14:paraId="1B30AAD2"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R$ 321,94</w:t>
            </w:r>
          </w:p>
        </w:tc>
        <w:tc>
          <w:tcPr>
            <w:tcW w:w="1559" w:type="dxa"/>
          </w:tcPr>
          <w:p w14:paraId="3515EA8B"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1EFC1363"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1C1687B6"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04</w:t>
            </w:r>
          </w:p>
        </w:tc>
        <w:tc>
          <w:tcPr>
            <w:tcW w:w="10354" w:type="dxa"/>
          </w:tcPr>
          <w:p w14:paraId="27611AD9"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LUMINÁRIA DE LED PUBLICA ATÉ 100W</w:t>
            </w:r>
            <w:r w:rsidRPr="00C47216">
              <w:rPr>
                <w:b/>
                <w:bCs/>
                <w:color w:val="000000" w:themeColor="text1"/>
              </w:rPr>
              <w:br/>
            </w:r>
            <w:r w:rsidRPr="00C47216">
              <w:rPr>
                <w:b/>
                <w:bCs/>
                <w:color w:val="000000" w:themeColor="text1"/>
              </w:rPr>
              <w:br/>
            </w:r>
            <w:r w:rsidRPr="00C47216">
              <w:rPr>
                <w:color w:val="000000" w:themeColor="text1"/>
              </w:rPr>
              <w:t>4000 A 5.000K,FLUXO LUMINOSO MÍNIMO 14000LM, IP66, FP&gt;0,99, VIDA ÚTIL 102.000H, IRC 70, IK10, DPS 10KV/12KA, ÂNGULO DE RADIAÇÃO  LUMINOSOSA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DE 7 PINOS, POSSUIR VÁVULA DE RESPIRAÇÃO.  REGISTRADA NO INMETRO P.62/2022 E SELO PROCEL</w:t>
            </w:r>
          </w:p>
        </w:tc>
        <w:tc>
          <w:tcPr>
            <w:tcW w:w="1429" w:type="dxa"/>
          </w:tcPr>
          <w:p w14:paraId="534FC67B"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R$ 374,17</w:t>
            </w:r>
          </w:p>
        </w:tc>
        <w:tc>
          <w:tcPr>
            <w:tcW w:w="1559" w:type="dxa"/>
          </w:tcPr>
          <w:p w14:paraId="367E39BF"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779CB800"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478074F0"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05</w:t>
            </w:r>
          </w:p>
        </w:tc>
        <w:tc>
          <w:tcPr>
            <w:tcW w:w="10354" w:type="dxa"/>
            <w:vAlign w:val="center"/>
          </w:tcPr>
          <w:p w14:paraId="2612E8F7"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LUMINÁRIA DE LED PUBLICA ATÉ 120W</w:t>
            </w:r>
            <w:r w:rsidRPr="00C47216">
              <w:rPr>
                <w:b/>
                <w:bCs/>
                <w:color w:val="000000" w:themeColor="text1"/>
              </w:rPr>
              <w:br/>
            </w:r>
            <w:r w:rsidRPr="00C47216">
              <w:rPr>
                <w:b/>
                <w:bCs/>
                <w:color w:val="000000" w:themeColor="text1"/>
              </w:rPr>
              <w:br/>
            </w:r>
            <w:r w:rsidRPr="00C47216">
              <w:rPr>
                <w:color w:val="000000" w:themeColor="text1"/>
              </w:rPr>
              <w:t xml:space="preserve">4000 A 5.000K, FLUXO LUMINOSO MÍNIMO 16800LM, IP66, FP&gt;0,99, VIDA ÚTIL 102.000H, IRC 70, IK10, DPS 10KV/12KA, ÂNGULO DE RADIAÇÃO  LUMINOSOSA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DE 7 PINOS, POSSUIR VÁVULA DE  RESPIRAÇÃO.  REGISTRADA NO INMETRO P.62/2022 E SELO PROCEL </w:t>
            </w:r>
          </w:p>
        </w:tc>
        <w:tc>
          <w:tcPr>
            <w:tcW w:w="1429" w:type="dxa"/>
          </w:tcPr>
          <w:p w14:paraId="3E801409"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R$ 406,10</w:t>
            </w:r>
          </w:p>
        </w:tc>
        <w:tc>
          <w:tcPr>
            <w:tcW w:w="1559" w:type="dxa"/>
          </w:tcPr>
          <w:p w14:paraId="528D81F9"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57D4D17"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524BDC8C"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lastRenderedPageBreak/>
              <w:t>06</w:t>
            </w:r>
          </w:p>
        </w:tc>
        <w:tc>
          <w:tcPr>
            <w:tcW w:w="10354" w:type="dxa"/>
          </w:tcPr>
          <w:p w14:paraId="4358CD23"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LUMINÁRIA DE LED PUBLICA ATÉ 150W</w:t>
            </w:r>
            <w:r w:rsidRPr="00C47216">
              <w:rPr>
                <w:color w:val="000000" w:themeColor="text1"/>
              </w:rPr>
              <w:br/>
            </w:r>
            <w:r w:rsidRPr="00C47216">
              <w:rPr>
                <w:color w:val="000000" w:themeColor="text1"/>
              </w:rPr>
              <w:br/>
              <w:t>4000 A 5.000K, FLUXO LUMINOSO MÍNIMO 21000LM, IP66, FP&gt;0,99, VIDA ÚTIL 102.000H, IRC 70, IK10, DPS 10KV/12KA, ÂNGULO DE RADIAÇÃO  LUMINOSOSA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DE 7 PINOS, POSSUIR VÁLVULA DE RESPIRAÇÃO.  REGISTRADA NO INMETRO P.62/2022 E SELO PROCEL</w:t>
            </w:r>
          </w:p>
        </w:tc>
        <w:tc>
          <w:tcPr>
            <w:tcW w:w="1429" w:type="dxa"/>
          </w:tcPr>
          <w:p w14:paraId="40C28F3B"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R$ 473,80</w:t>
            </w:r>
          </w:p>
        </w:tc>
        <w:tc>
          <w:tcPr>
            <w:tcW w:w="1559" w:type="dxa"/>
          </w:tcPr>
          <w:p w14:paraId="02FDAA45"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46709A71"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43034831"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07</w:t>
            </w:r>
          </w:p>
        </w:tc>
        <w:tc>
          <w:tcPr>
            <w:tcW w:w="10354" w:type="dxa"/>
          </w:tcPr>
          <w:p w14:paraId="6FF55BA9"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 xml:space="preserve">LUMINÁRIA  DE LED PÚBLICA ATÉ 180W, </w:t>
            </w:r>
            <w:r w:rsidRPr="00C47216">
              <w:rPr>
                <w:b/>
                <w:bCs/>
                <w:color w:val="000000" w:themeColor="text1"/>
              </w:rPr>
              <w:br/>
            </w:r>
            <w:r w:rsidRPr="00C47216">
              <w:rPr>
                <w:b/>
                <w:bCs/>
                <w:color w:val="000000" w:themeColor="text1"/>
              </w:rPr>
              <w:br/>
            </w:r>
            <w:r w:rsidRPr="00C47216">
              <w:rPr>
                <w:color w:val="000000" w:themeColor="text1"/>
              </w:rPr>
              <w:t>4000 A 5.000K, 25.200LM, IP66, FP&gt;0,99, VIDA ÚTIL 102.000H, IRC 70, IK10, DPS 10KV/12KA, ÂNGULO DE RADIAÇÃO  LUMINOSOSA 80º A 150º ( TIPO II MÉDIA LIMITADA (CUT-OFF), TENSÃO DE ALIMENTAÇÃO NOMINAL 100-277VAC, CABO DE ALIMENTAÇÃO PE DE 5M, LENTE EM POLICARBONATO OU VIDRO TEMPERADO, DISTORÇÃO HARMÔNICA DE CORRENTE&lt; 10%, TEMPERATURA AMBIENTE DE OPERAÇÃO -30ºC A 50ºC, ALUMÍNIO INJETADO, DIMERIZAÇÃO 0-10V, TOMADA BASE DE DE 7 PINOS, POSSUIR VÁLVULA DE RESPIRAÇÃO.  REGISTRADA NO INMETRO P.62/2022 E SELO PROCEL.</w:t>
            </w:r>
          </w:p>
        </w:tc>
        <w:tc>
          <w:tcPr>
            <w:tcW w:w="1429" w:type="dxa"/>
          </w:tcPr>
          <w:p w14:paraId="32CA56C2"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R$ 486,08</w:t>
            </w:r>
          </w:p>
        </w:tc>
        <w:tc>
          <w:tcPr>
            <w:tcW w:w="1559" w:type="dxa"/>
          </w:tcPr>
          <w:p w14:paraId="176F2DC4"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C830437"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68E1C082"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08</w:t>
            </w:r>
          </w:p>
        </w:tc>
        <w:tc>
          <w:tcPr>
            <w:tcW w:w="10354" w:type="dxa"/>
            <w:vAlign w:val="bottom"/>
          </w:tcPr>
          <w:p w14:paraId="37A324CD"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 xml:space="preserve">RELÉ FOTOELETRÔNICO </w:t>
            </w:r>
            <w:r w:rsidRPr="00C47216">
              <w:rPr>
                <w:color w:val="000000" w:themeColor="text1"/>
              </w:rPr>
              <w:br/>
            </w:r>
            <w:r w:rsidRPr="00C47216">
              <w:rPr>
                <w:color w:val="000000" w:themeColor="text1"/>
              </w:rPr>
              <w:br/>
              <w:t>GRAVAÇÃO INDELÉVEL NA PARTE SUPERIOR OU NA TAMPA, NO MÍNIMO, INFORMAÇÕES DE NOME E/OU MARCA DO FABRICANTE, TENSÃO NOMINAL, POTÊNCIA, ESQUEMA DO CONTATO ELÉTRICO E INDICAÇÃO DO SISTEMA DE DIRECIONAMENTO PARA MELHOR FUNCIONAMENTO;</w:t>
            </w:r>
            <w:r w:rsidRPr="00C47216">
              <w:rPr>
                <w:color w:val="000000" w:themeColor="text1"/>
              </w:rPr>
              <w:br/>
              <w:t>GRAVAÇÃO INDELÉVEL NA PARTE INFERIOR DE CALENDÁRIO COM IDENTIFICAÇÃO DA DATA DE FABRICAÇÃO, BEM COMO DE INSTALAÇÃO E RETIRADA DO EQUIPAMENTO DA REDE DE DISTRIBUIÇÃO (MÊS/ANO) E PRAZO DE GARANTIA;</w:t>
            </w:r>
            <w:r w:rsidRPr="00C47216">
              <w:rPr>
                <w:color w:val="000000" w:themeColor="text1"/>
              </w:rPr>
              <w:br/>
              <w:t>BASE FABRICADA EM POLIPROPILENO;</w:t>
            </w:r>
            <w:r w:rsidRPr="00C47216">
              <w:rPr>
                <w:color w:val="000000" w:themeColor="text1"/>
              </w:rPr>
              <w:br/>
              <w:t>SUPORTE DE MONTAGEM FABRICADO EM MATERIAL ELETRICAMENTE ISOLANTE E QUE NÃO PERMITA DEFORMAÇÃO QUANDO MANUSEADO;</w:t>
            </w:r>
            <w:r w:rsidRPr="00C47216">
              <w:rPr>
                <w:color w:val="000000" w:themeColor="text1"/>
              </w:rPr>
              <w:br/>
              <w:t>PRESO À TAMPA POR SISTEMA QUE ASSEGURE FIXAÇÃO ADEQUADA, DE FORMA A PERMITIR SUA RETIRADA SEM DANIFICAR;</w:t>
            </w:r>
            <w:r w:rsidRPr="00C47216">
              <w:rPr>
                <w:color w:val="000000" w:themeColor="text1"/>
              </w:rPr>
              <w:br/>
              <w:t>TAMPA FABRICADA EM POLICARBONATO ESTABILIZADO CONTRA RADIAÇÕES UV, ELETRICAMENTE ISOLANTE, RESISTE A IMPACTOS E A INTEMPÉRIES;</w:t>
            </w:r>
            <w:r w:rsidRPr="00C47216">
              <w:rPr>
                <w:color w:val="000000" w:themeColor="text1"/>
              </w:rPr>
              <w:br/>
              <w:t>CONTATOS DE ENCAIXE EM LATÃO ESTANHADO E RIGIDAMENTE FIXADOS AO SUPORTE;</w:t>
            </w:r>
            <w:r w:rsidRPr="00C47216">
              <w:rPr>
                <w:color w:val="000000" w:themeColor="text1"/>
              </w:rPr>
              <w:br/>
              <w:t>NÃO DEVE APRESENTAR TRINCAS, REBARBAS, ARESTAS VIVAS OU BOLHAS;</w:t>
            </w:r>
            <w:r w:rsidRPr="00C47216">
              <w:rPr>
                <w:color w:val="000000" w:themeColor="text1"/>
              </w:rPr>
              <w:br/>
              <w:t>DEVERÁ SER SELADO COM SOLDA ULTRASÔNICA APÓS A MONTAGEM FINAL;</w:t>
            </w:r>
            <w:r w:rsidRPr="00C47216">
              <w:rPr>
                <w:color w:val="000000" w:themeColor="text1"/>
              </w:rPr>
              <w:br/>
            </w:r>
            <w:r w:rsidRPr="00C47216">
              <w:rPr>
                <w:color w:val="000000" w:themeColor="text1"/>
              </w:rPr>
              <w:lastRenderedPageBreak/>
              <w:t>INVÓLUCRO EM MATERIAL ELETRICAMENTE ISOLANTE, RESISTENTE A IMPACTOS E A INTEMPÉRIES, RESISTENTE A TEMPERATURAS DE ATÉ 70° E COM SUPORTE DE MONTAGEM EM PLÁSTICO DE ENGENHARIA, FIRMEMENTE PRESO À TAMPA;</w:t>
            </w:r>
            <w:r w:rsidRPr="00C47216">
              <w:rPr>
                <w:color w:val="000000" w:themeColor="text1"/>
              </w:rPr>
              <w:br/>
              <w:t>GAXETA DE VEDAÇÃO EM ESPUMA DE BORRACHA OU MATERIAL ELÁSTICO COM DUREZA DE 35 ±5 SHORE A, COM SUPERFÍCIE LISA QUE PERMITA O GIRO SEM DESLOCAMENTO INDEVIDO APÓS A MONTAGEM DO CONJUNTO;</w:t>
            </w:r>
            <w:r w:rsidRPr="00C47216">
              <w:rPr>
                <w:color w:val="000000" w:themeColor="text1"/>
              </w:rPr>
              <w:br/>
              <w:t>GRAU DE PROTEÇÃO NO MÍNIMO IP-67 (INGRESS PROTECTION);</w:t>
            </w:r>
            <w:r w:rsidRPr="00C47216">
              <w:rPr>
                <w:color w:val="000000" w:themeColor="text1"/>
              </w:rPr>
              <w:br/>
              <w:t>ESQUEMA ELÉTRICO TIPO NF;</w:t>
            </w:r>
            <w:r w:rsidRPr="00C47216">
              <w:rPr>
                <w:color w:val="000000" w:themeColor="text1"/>
              </w:rPr>
              <w:br/>
              <w:t>SENSOR ÓTICO COM FUNCIONAMENTO ESTÁVEL DURANTE A VIDA ÚTIL;</w:t>
            </w:r>
            <w:r w:rsidRPr="00C47216">
              <w:rPr>
                <w:color w:val="000000" w:themeColor="text1"/>
              </w:rPr>
              <w:br/>
              <w:t>ACIONAMENTO COM RETARDO DE 5S;</w:t>
            </w:r>
            <w:r w:rsidRPr="00C47216">
              <w:rPr>
                <w:color w:val="000000" w:themeColor="text1"/>
              </w:rPr>
              <w:br/>
              <w:t>TEMPO MÁXIMO DE OPERAÇÃO PARA LIGAR E DESLIGAR LÂMPADAS COM ILUMINAMENTO CONSTANTE É DE 5 MINUTOS DENTRO DA FAIXA DE OPERAÇÃO DO SISTEMA: 105 V A 305 V, -5ºC A 50ºC;</w:t>
            </w:r>
            <w:r w:rsidRPr="00C47216">
              <w:rPr>
                <w:color w:val="000000" w:themeColor="text1"/>
              </w:rPr>
              <w:br/>
              <w:t>CONSUMO PRÓPRIO MÁXIMO DE 1,2W PARA FUNCIONAMENTO;</w:t>
            </w:r>
            <w:r w:rsidRPr="00C47216">
              <w:rPr>
                <w:color w:val="000000" w:themeColor="text1"/>
              </w:rPr>
              <w:br/>
              <w:t>MÓDULOS DE COMUTAÇÃO DA CARGA DO RELÉ, QUANDO CONSTITUÍDOS POR CONTATOS ELÉTRICOS FÍSICOS, NÃO PODERÃO SER MICRO SOLDADOS OU CALDEADOS POR CORRENTES OU SURTOS DE CORRENTE QUE OS ATRAVESSEM QUANDO SOBRE OS CONTATOS HOUVER DIFERENÇA DE POTENCIAL SUPERIOR A 50V;</w:t>
            </w:r>
            <w:r w:rsidRPr="00C47216">
              <w:rPr>
                <w:color w:val="000000" w:themeColor="text1"/>
              </w:rPr>
              <w:br/>
              <w:t>CAPACIDADE DE CARGA DE 1.000 W PARA CARGA PURAMENTE;</w:t>
            </w:r>
            <w:r w:rsidRPr="00C47216">
              <w:rPr>
                <w:color w:val="000000" w:themeColor="text1"/>
              </w:rPr>
              <w:br/>
              <w:t>CONTATOS DEVEM SER CAPAZES DE SUPORTAR 35.000 OPERAÇÕES COM AS CARGAS INDUTIVAS SUPRACITADAS, CONTANDO-SE UMA OPERAÇÃO PARA CADA CICLO COMPLETO (UMA ABERTURA E UM FECHAMENTO), SEM SOFRER DESGASTES OU DETERIORAÇÕES QUE OS INUTILIZEM; CONFORME NBR 5123.</w:t>
            </w:r>
            <w:r w:rsidRPr="00C47216">
              <w:rPr>
                <w:color w:val="000000" w:themeColor="text1"/>
              </w:rPr>
              <w:br/>
              <w:t xml:space="preserve">TENSÃO: 105 À 305 V; </w:t>
            </w:r>
            <w:r w:rsidRPr="00C47216">
              <w:rPr>
                <w:color w:val="000000" w:themeColor="text1"/>
              </w:rPr>
              <w:br/>
              <w:t>FREQUÊNCIA: 50 / 60 HZ;</w:t>
            </w:r>
            <w:r w:rsidRPr="00C47216">
              <w:rPr>
                <w:color w:val="000000" w:themeColor="text1"/>
              </w:rPr>
              <w:br/>
              <w:t xml:space="preserve">POTÊNCIA: 1000 W / 1800 VA; </w:t>
            </w:r>
            <w:r w:rsidRPr="00C47216">
              <w:rPr>
                <w:color w:val="000000" w:themeColor="text1"/>
              </w:rPr>
              <w:br/>
              <w:t>PRINCÍPIO DE FUNCIONAMENTO: ELETRÔNICO; LIGA ENTRE 5 À 15 LUX E DESLIGA COM NO MÁXIMO 30 LUX;</w:t>
            </w:r>
            <w:r w:rsidRPr="00C47216">
              <w:rPr>
                <w:color w:val="000000" w:themeColor="text1"/>
              </w:rPr>
              <w:br/>
              <w:t xml:space="preserve"> TIPO DE CONTATO: NF, LIGA AO ANOITECER E DESLIGA AO AMANHECER; </w:t>
            </w:r>
            <w:r w:rsidRPr="00C47216">
              <w:rPr>
                <w:color w:val="000000" w:themeColor="text1"/>
              </w:rPr>
              <w:br/>
              <w:t xml:space="preserve">TIPO FAIL-OFF, MANTENDO AS LÂMPADAS DESLIGADAS EM CASO DE FALHA; </w:t>
            </w:r>
            <w:r w:rsidRPr="00C47216">
              <w:rPr>
                <w:color w:val="000000" w:themeColor="text1"/>
              </w:rPr>
              <w:br/>
              <w:t>ACIONAMENTO DOS CONTATOS SINCRONIZADOS COM A PASSAGEM PELO ZERO NA TENSÃO DA REDE ELÉTRICA; INVÓLUCRO: TAMPA EM POLICARBONATO NA COR AZUL COM PROTEÇÃO UV, BASE EM POLICARBONATO COM SOLDAGEM POR ULTRASSOM;</w:t>
            </w:r>
            <w:r w:rsidRPr="00C47216">
              <w:rPr>
                <w:color w:val="000000" w:themeColor="text1"/>
              </w:rPr>
              <w:br/>
              <w:t xml:space="preserve">RETARDO DE APROXIMADAMENTE 1,5 SEGUNDOS NO ACIONAMENTO E DE 5 SEGUNDOS NO DESACIONAMENTO, TORNANDO O RELÉ INSENSÍVEL À VARIAÇÕES BRUSCAS DE LUMINOSIDADE; DURABILIDADE DOS CONTATOS: MAIOR QUE 40.000 OPERAÇÕES; TENSÃO DE </w:t>
            </w:r>
            <w:r w:rsidRPr="00C47216">
              <w:rPr>
                <w:color w:val="000000" w:themeColor="text1"/>
              </w:rPr>
              <w:lastRenderedPageBreak/>
              <w:t xml:space="preserve">SURTO: 10.000 V / 6.500 A; RIGIDEZ DIELÉTRICA: 2.500 V; SENSOR: </w:t>
            </w:r>
            <w:r w:rsidRPr="00C47216">
              <w:rPr>
                <w:color w:val="000000" w:themeColor="text1"/>
              </w:rPr>
              <w:br/>
              <w:t>SILÍCIO FOTOTRANSISTOR; MAPA DE MARCAÇÃO INDELÉVEL;</w:t>
            </w:r>
            <w:r w:rsidRPr="00C47216">
              <w:rPr>
                <w:color w:val="000000" w:themeColor="text1"/>
              </w:rPr>
              <w:br/>
              <w:t xml:space="preserve">PINOS: LATÃO ESTANHADOS; </w:t>
            </w:r>
            <w:r w:rsidRPr="00C47216">
              <w:rPr>
                <w:color w:val="000000" w:themeColor="text1"/>
              </w:rPr>
              <w:br/>
              <w:t xml:space="preserve">GAXETA DE VEDAÇÃO: EVA; </w:t>
            </w:r>
            <w:r w:rsidRPr="00C47216">
              <w:rPr>
                <w:color w:val="000000" w:themeColor="text1"/>
              </w:rPr>
              <w:br/>
              <w:t>GARANTIA: 5 ANOS.</w:t>
            </w:r>
          </w:p>
        </w:tc>
        <w:tc>
          <w:tcPr>
            <w:tcW w:w="1429" w:type="dxa"/>
          </w:tcPr>
          <w:p w14:paraId="08C7A3B1"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lastRenderedPageBreak/>
              <w:t>R$ 19,80</w:t>
            </w:r>
          </w:p>
        </w:tc>
        <w:tc>
          <w:tcPr>
            <w:tcW w:w="1559" w:type="dxa"/>
          </w:tcPr>
          <w:p w14:paraId="6DDF8142"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42E6958F"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294593D7"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lastRenderedPageBreak/>
              <w:t>09</w:t>
            </w:r>
          </w:p>
        </w:tc>
        <w:tc>
          <w:tcPr>
            <w:tcW w:w="10354" w:type="dxa"/>
          </w:tcPr>
          <w:p w14:paraId="6D455B1F"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BRAÇO GALVANIZADO CURVO COM SAPATA PARA POSTE - 1,5 MTS</w:t>
            </w:r>
            <w:r w:rsidRPr="00C47216">
              <w:rPr>
                <w:b/>
                <w:bCs/>
                <w:color w:val="000000" w:themeColor="text1"/>
              </w:rPr>
              <w:br/>
            </w:r>
            <w:r w:rsidRPr="00C47216">
              <w:rPr>
                <w:color w:val="000000" w:themeColor="text1"/>
              </w:rPr>
              <w:br/>
              <w:t>BRAÇO GALVANIZADO À FOGO MEDIDA 1,50MT CURVO COM SAPATA;</w:t>
            </w:r>
            <w:r w:rsidRPr="00C47216">
              <w:rPr>
                <w:color w:val="000000" w:themeColor="text1"/>
              </w:rPr>
              <w:br/>
              <w:t xml:space="preserve">IDENTIFICAÇÃO INDIVIDUAL DE MODO LEGÍVEL E INDELÉVEL COM, NO MÍNIMO, NOME OU MARCA DO FABRICANTE; </w:t>
            </w:r>
            <w:r w:rsidRPr="00C47216">
              <w:rPr>
                <w:color w:val="000000" w:themeColor="text1"/>
              </w:rPr>
              <w:br/>
              <w:t>TUBO EM AÇO CARBONO, NBR 1010 A 1020, COM OU SEM COSTURA, ESPESSURA EXTERNA DE 46MM A 49MM; ESPESSURA MÍNIMA DA PAREDE DO TUBO DE 3MM;</w:t>
            </w:r>
            <w:r w:rsidRPr="00C47216">
              <w:rPr>
                <w:color w:val="000000" w:themeColor="text1"/>
              </w:rPr>
              <w:br/>
              <w:t>BASE EM AÇO CARBONO, NBR 1010 A 1020, LAMINADA, ESPESSURA MÍNIMA DE 3MM;</w:t>
            </w:r>
            <w:r w:rsidRPr="00C47216">
              <w:rPr>
                <w:color w:val="000000" w:themeColor="text1"/>
              </w:rPr>
              <w:br/>
              <w:t>REVESTIMENTO DE ZINCO DOS BRAÇOS DE ILUMINAÇÃO PÚBLICA DO TIPO COMUM DEFINIDO PELA NBR 5996, COM NO MÁXIMO 0,01% DE ALUMÍNIO, ZINCAGEM EXECUTADA POR IMERSÃO A QUENTE, CONFORME A NBR 6323, FEITA APÓS A FABRICAÇÃO, PERFURAÇÃO, SOLDAGEM E MARCAÇÃO DAS PEÇAS, COM EXCESSO DE ZINCO REMOVIDO PREFERENCIALMENTE POR CENTRIFUGAÇÃO OU BATIMENTO. AS SALIÊNCIAS DEVEM SER LIMADAS OU ESMERILHADAS, MANTENDO-SE A ESPESSURA MÍNIMA DA CAMADA DE ZINCO. AS PEÇAS DEVEM SER PROTEGIDAS DE INTEMPÉRIES POR PERÍODO NÃO INFERIOR A 48H APÓS P PROCESSO DE ZINCAGEM;</w:t>
            </w:r>
            <w:r w:rsidRPr="00C47216">
              <w:rPr>
                <w:color w:val="000000" w:themeColor="text1"/>
              </w:rPr>
              <w:br/>
              <w:t xml:space="preserve">CAMADA DE ZINCO DEVE SER ADERENTE, CONTÍNUA E UNIFORME, DEVENDO SUPORTAR NO ENSAIO DE UNIFORMIDADE (PREECE) OS SEGUINTES NÚMEROS DE IMERSÕES: SUPERFÍCIES PLANAS: 6 IMERSÕES; ARESTAS E ROSCAS EXTERNAS: 4 IMERSÕES; ROSCAS INTERNAS: NÃO EXIGIDO. </w:t>
            </w:r>
            <w:r w:rsidRPr="00C47216">
              <w:rPr>
                <w:color w:val="000000" w:themeColor="text1"/>
              </w:rPr>
              <w:br/>
            </w:r>
            <w:r w:rsidRPr="00C47216">
              <w:rPr>
                <w:color w:val="000000" w:themeColor="text1"/>
              </w:rPr>
              <w:br/>
              <w:t>DIMENSÕES</w:t>
            </w:r>
            <w:r w:rsidRPr="00C47216">
              <w:rPr>
                <w:color w:val="000000" w:themeColor="text1"/>
              </w:rPr>
              <w:br/>
              <w:t>A(MM) 1540±30; B(MM) 1300±50; ØD(MM) 48±3; E(MM) 400±10; F(MM) 76±2; Cº 45º; Øº 0º (CONFORME IMAGEM EM ANEXO1)</w:t>
            </w:r>
          </w:p>
        </w:tc>
        <w:tc>
          <w:tcPr>
            <w:tcW w:w="1429" w:type="dxa"/>
          </w:tcPr>
          <w:p w14:paraId="18C5A10F"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R$ 146,52</w:t>
            </w:r>
          </w:p>
        </w:tc>
        <w:tc>
          <w:tcPr>
            <w:tcW w:w="1559" w:type="dxa"/>
          </w:tcPr>
          <w:p w14:paraId="70C08C65"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71F4BBF5"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23046006"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10</w:t>
            </w:r>
          </w:p>
        </w:tc>
        <w:tc>
          <w:tcPr>
            <w:tcW w:w="10354" w:type="dxa"/>
            <w:vAlign w:val="bottom"/>
          </w:tcPr>
          <w:p w14:paraId="79E48E2F"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BRAÇO GALVANIZADO CURVO COM SAPATA PARA POSTE – 3,0 MTS</w:t>
            </w:r>
            <w:r w:rsidRPr="00C47216">
              <w:rPr>
                <w:b/>
                <w:bCs/>
                <w:color w:val="000000" w:themeColor="text1"/>
              </w:rPr>
              <w:br/>
            </w:r>
            <w:r w:rsidRPr="00C47216">
              <w:rPr>
                <w:color w:val="000000" w:themeColor="text1"/>
              </w:rPr>
              <w:br/>
              <w:t>BRAÇO GALVANIZADO À FOGO MEDIDA 3,00MT CURVO COM SAPATA;</w:t>
            </w:r>
            <w:r w:rsidRPr="00C47216">
              <w:rPr>
                <w:color w:val="000000" w:themeColor="text1"/>
              </w:rPr>
              <w:br/>
              <w:t xml:space="preserve">IDENTIFICAÇÃO INDIVIDUAL DE MODO LEGÍVEL E INDELÉVEL COM, NO MÍNIMO, NOME OU MARCA DO FABRICANTE; </w:t>
            </w:r>
            <w:r w:rsidRPr="00C47216">
              <w:rPr>
                <w:color w:val="000000" w:themeColor="text1"/>
              </w:rPr>
              <w:br/>
              <w:t>TUBO EM AÇO CARBONO, NBR 1010 A 1020, COM OU SEM COSTURA, ESPESSURA EXTERNA DE 46MM A 49MM; ESPESSURA MÍNIMA DA PAREDE DO TUBO DE 3MM;</w:t>
            </w:r>
            <w:r w:rsidRPr="00C47216">
              <w:rPr>
                <w:color w:val="000000" w:themeColor="text1"/>
              </w:rPr>
              <w:br/>
            </w:r>
            <w:r w:rsidRPr="00C47216">
              <w:rPr>
                <w:color w:val="000000" w:themeColor="text1"/>
              </w:rPr>
              <w:lastRenderedPageBreak/>
              <w:t>BASE EM AÇO CARBONO, NBR 1010 A 1020, LAMINADA, ESPESSURA MÍNIMA DE 3MM;</w:t>
            </w:r>
            <w:r w:rsidRPr="00C47216">
              <w:rPr>
                <w:color w:val="000000" w:themeColor="text1"/>
              </w:rPr>
              <w:br/>
              <w:t>REVESTIMENTO DE ZINCO DOS BRAÇOS DE ILUMINAÇÃO PÚBLICA DO TIPO COMUM DEFINIDO PELA NBR 5996, COM NO MÁXIMO 0,01% DE ALUMÍNIO, ZINCAGEM EXECUTADA POR IMERSÃO A QUENTE, CONFORME A NBR 6323, FEITA APÓS A FABRICAÇÃO, PERFURAÇÃO, SOLDAGEM E MARCAÇÃO DAS PEÇAS, COM EXCESSO DE ZINCO REMOVIDO PREFERENCIALMENTE POR CENTRIFUGAÇÃO OU BATIMENTO. AS SALIÊNCIAS DEVEM SER LIMADAS OU ESMERILHADAS, MANTENDO-SE A ESPESSURA MÍNIMA DA CAMADA DE ZINCO. AS PEÇAS DEVEM SER PROTEGIDAS DE INTEMPÉRIES POR PERÍODO NÃO INFERIOR A 48H APÓS P PROCESSO DE ZINCAGEM;</w:t>
            </w:r>
            <w:r w:rsidRPr="00C47216">
              <w:rPr>
                <w:color w:val="000000" w:themeColor="text1"/>
              </w:rPr>
              <w:br/>
              <w:t xml:space="preserve">CAMADA DE ZINCO DEVE SER ADERENTE, CONTÍNUA E UNIFORME, DEVENDO SUPORTAR NO ENSAIO DE UNIFORMIDADE (PREECE) OS SEGUINTES NÚMEROS DE IMERSÕES: SUPERFÍCIES PLANAS: 6 IMERSÕES; ARESTAS E ROSCAS EXTERNAS: 4 IMERSÕES; ROSCAS INTERNAS: NÃO EXIGIDO. </w:t>
            </w:r>
            <w:r w:rsidRPr="00C47216">
              <w:rPr>
                <w:color w:val="000000" w:themeColor="text1"/>
              </w:rPr>
              <w:br/>
            </w:r>
            <w:r w:rsidRPr="00C47216">
              <w:rPr>
                <w:color w:val="000000" w:themeColor="text1"/>
              </w:rPr>
              <w:br/>
              <w:t>DIMENSÕES</w:t>
            </w:r>
            <w:r w:rsidRPr="00C47216">
              <w:rPr>
                <w:color w:val="000000" w:themeColor="text1"/>
              </w:rPr>
              <w:br/>
              <w:t>A(MM) 2250±30; B(MM) 1950±50; ØD(MM) 48±3; E(MM) 400±10; F(MM) 76±2; Cº 45º; Øº 0º (CONFORME IMAGEM EM ANEXO1)</w:t>
            </w:r>
          </w:p>
        </w:tc>
        <w:tc>
          <w:tcPr>
            <w:tcW w:w="1429" w:type="dxa"/>
          </w:tcPr>
          <w:p w14:paraId="502F9044"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lastRenderedPageBreak/>
              <w:t>R$ 223,54</w:t>
            </w:r>
          </w:p>
        </w:tc>
        <w:tc>
          <w:tcPr>
            <w:tcW w:w="1559" w:type="dxa"/>
          </w:tcPr>
          <w:p w14:paraId="4BBE6FD2"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038BCC4D"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54DB91E6"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11</w:t>
            </w:r>
          </w:p>
        </w:tc>
        <w:tc>
          <w:tcPr>
            <w:tcW w:w="10354" w:type="dxa"/>
          </w:tcPr>
          <w:p w14:paraId="067913FA"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CONECTOR CDP 70 DERIVAÇÃO PIERCING PERFURANTE</w:t>
            </w:r>
            <w:r w:rsidRPr="00C47216">
              <w:rPr>
                <w:color w:val="000000" w:themeColor="text1"/>
              </w:rPr>
              <w:br/>
            </w:r>
            <w:r w:rsidRPr="00C47216">
              <w:rPr>
                <w:color w:val="000000" w:themeColor="text1"/>
              </w:rPr>
              <w:br/>
              <w:t xml:space="preserve">APLICAÇÃO EM REDES AÉREAS DE DISTRIBUIÇÃO DE ENERGIA ELÉTRICA ISOLADAS; </w:t>
            </w:r>
            <w:r w:rsidRPr="00C47216">
              <w:rPr>
                <w:color w:val="000000" w:themeColor="text1"/>
              </w:rPr>
              <w:br/>
              <w:t>DERIVAÇÃO DE CABOS ISOLADOS, INDICADOS PARA COMBINAÇÕES ALUMÍNIO-ALUMÍNIO, ALUMÍNIO-COBRE E COBRE-COBRE EM REDES AÉREAS DE DISTRIBUIÇÃO DE ENERGIA ELÉTRICA (BAIXA TENSÃO ATÉ 1KV); C</w:t>
            </w:r>
            <w:r w:rsidRPr="00C47216">
              <w:rPr>
                <w:color w:val="000000" w:themeColor="text1"/>
              </w:rPr>
              <w:br/>
              <w:t>ARACTERÍSTICAS: PROJETADO PARA CONEXÃO DE DERIVAÇÃO POR PERFURANTE DA ISOLAÇÃO (NÃO NECESSITA DECAPAR A ISOLAÇÃO DO CABO).  UTILIZADO COM CABOS DE ALUMÍNIO ISOLADO 0,6/1KV XLPE/PE OU CABOS DE COBRE ISOLADO 450/750V PVC (SEM COBERTURA);</w:t>
            </w:r>
            <w:r w:rsidRPr="00C47216">
              <w:rPr>
                <w:color w:val="000000" w:themeColor="text1"/>
              </w:rPr>
              <w:br/>
              <w:t>POSSUIR BORRACHAS ELASTOMÉRICAS, TORNANDO O CONECTOR ESTANQUE;</w:t>
            </w:r>
            <w:r w:rsidRPr="00C47216">
              <w:rPr>
                <w:color w:val="000000" w:themeColor="text1"/>
              </w:rPr>
              <w:br/>
              <w:t xml:space="preserve">POSSUIR PORCA FUSÍVEL PARA GARANTIR UMA PERFEITA APLICAÇÃO; </w:t>
            </w:r>
            <w:r w:rsidRPr="00C47216">
              <w:rPr>
                <w:color w:val="000000" w:themeColor="text1"/>
              </w:rPr>
              <w:br/>
              <w:t xml:space="preserve">MATERIAL: CONECTOR EM POLÍMERO RESISTENTE A INTEMPÉRIES E A RAIOS U.V., CONTATOS EM COBRE ESTANHADO; </w:t>
            </w:r>
            <w:r w:rsidRPr="00C47216">
              <w:rPr>
                <w:color w:val="000000" w:themeColor="text1"/>
              </w:rPr>
              <w:br/>
              <w:t>MODELO: CDP70; CONDUTOR PRINCIPAL: 10 - 95MM²; CONDUTOR DERIVAÇÃO: 1,5 ATÉ 10MM²; TORQUE DE AJUSTE NOMINAL 8N.M</w:t>
            </w:r>
          </w:p>
        </w:tc>
        <w:tc>
          <w:tcPr>
            <w:tcW w:w="1429" w:type="dxa"/>
          </w:tcPr>
          <w:p w14:paraId="6E00151D"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R$ 8,64</w:t>
            </w:r>
          </w:p>
        </w:tc>
        <w:tc>
          <w:tcPr>
            <w:tcW w:w="1559" w:type="dxa"/>
          </w:tcPr>
          <w:p w14:paraId="1436FBB0"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01895009"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25295375"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12</w:t>
            </w:r>
          </w:p>
        </w:tc>
        <w:tc>
          <w:tcPr>
            <w:tcW w:w="10354" w:type="dxa"/>
          </w:tcPr>
          <w:p w14:paraId="3D736CCC"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CONECTOR TIPO CUNHA DE DERIVAÇÃO 10MMX2,5MM (ALUMINIO)</w:t>
            </w:r>
            <w:r w:rsidRPr="00C47216">
              <w:rPr>
                <w:b/>
                <w:bCs/>
                <w:color w:val="000000" w:themeColor="text1"/>
              </w:rPr>
              <w:br/>
            </w:r>
            <w:r w:rsidRPr="00C47216">
              <w:rPr>
                <w:color w:val="000000" w:themeColor="text1"/>
              </w:rPr>
              <w:br/>
              <w:t>DERIVAÇÃO 10MM - 2,5MM</w:t>
            </w:r>
            <w:r w:rsidRPr="00C47216">
              <w:rPr>
                <w:color w:val="000000" w:themeColor="text1"/>
              </w:rPr>
              <w:br/>
              <w:t xml:space="preserve">FINALIDADE: DERIVAÇÃO DE CABOS DE ALUMÍNIO CA OU CAA E COBRE. INDICADO PARA </w:t>
            </w:r>
            <w:r w:rsidRPr="00C47216">
              <w:rPr>
                <w:color w:val="000000" w:themeColor="text1"/>
              </w:rPr>
              <w:lastRenderedPageBreak/>
              <w:t>CONEXÕES ALUMÍNIO-ALUMÍNIO E ALUMÍNIO-COBRE.</w:t>
            </w:r>
            <w:r w:rsidRPr="00C47216">
              <w:rPr>
                <w:color w:val="000000" w:themeColor="text1"/>
              </w:rPr>
              <w:br/>
              <w:t>CARACTERÍSTICAS: CONEXÃO POR EFEITO MOLA (APERTO PERMANENTE). ALTA CONDUTIVIDADE ELÉTRICA E RESISTÊNCIA À CORROSÃO.</w:t>
            </w:r>
            <w:r w:rsidRPr="00C47216">
              <w:rPr>
                <w:color w:val="000000" w:themeColor="text1"/>
              </w:rPr>
              <w:br/>
              <w:t>APLICAÇÃO: REDES ELÉTRICAS DE DISTRIBUIÇÃO DE ENERGIA.</w:t>
            </w:r>
            <w:r w:rsidRPr="00C47216">
              <w:rPr>
                <w:color w:val="000000" w:themeColor="text1"/>
              </w:rPr>
              <w:br/>
              <w:t>MATERIAL: CORPO E CUNHA EM LIGA DE ALUMÍNIO. FORNECIDO COM COMPOSTO ANTI-ÓXIDO INTELTROX.</w:t>
            </w:r>
            <w:r w:rsidRPr="00C47216">
              <w:rPr>
                <w:color w:val="000000" w:themeColor="text1"/>
              </w:rPr>
              <w:br/>
              <w:t>FERRAMENTA DE APLICAÇÃO: FERRAMENTA DE IMPACTO COM CARTUCHO PARA CONECTOR CUNHA.</w:t>
            </w:r>
            <w:r w:rsidRPr="00C47216">
              <w:rPr>
                <w:color w:val="000000" w:themeColor="text1"/>
              </w:rPr>
              <w:br/>
              <w:t>NORMAS: ABNT NBR-11788 / ANSI C119.4</w:t>
            </w:r>
          </w:p>
        </w:tc>
        <w:tc>
          <w:tcPr>
            <w:tcW w:w="1429" w:type="dxa"/>
          </w:tcPr>
          <w:p w14:paraId="102197EB"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lastRenderedPageBreak/>
              <w:t>R$ 8,97</w:t>
            </w:r>
          </w:p>
        </w:tc>
        <w:tc>
          <w:tcPr>
            <w:tcW w:w="1559" w:type="dxa"/>
          </w:tcPr>
          <w:p w14:paraId="73CDC29F"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76D52EC"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0BD007FE"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13</w:t>
            </w:r>
          </w:p>
        </w:tc>
        <w:tc>
          <w:tcPr>
            <w:tcW w:w="10354" w:type="dxa"/>
          </w:tcPr>
          <w:p w14:paraId="46CF60E2"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CONECTOR TIPO CUNHA DE DERIVAÇÃO 16MMX2,5MM (ALUMINIO)</w:t>
            </w:r>
            <w:r w:rsidRPr="00C47216">
              <w:rPr>
                <w:color w:val="000000" w:themeColor="text1"/>
              </w:rPr>
              <w:br/>
            </w:r>
            <w:r w:rsidRPr="00C47216">
              <w:rPr>
                <w:color w:val="000000" w:themeColor="text1"/>
              </w:rPr>
              <w:br/>
              <w:t>DERIVAÇÃO 16MM - 2,5MM</w:t>
            </w:r>
            <w:r w:rsidRPr="00C47216">
              <w:rPr>
                <w:color w:val="000000" w:themeColor="text1"/>
              </w:rPr>
              <w:br/>
              <w:t>FINALIDADE: DERIVAÇÃO DE CABOS DE ALUMÍNIO CA OU CAA E COBRE. INDICADO PARA CONEXÕES ALUMÍNIO-ALUMÍNIO E ALUMÍNIO-COBRE.</w:t>
            </w:r>
            <w:r w:rsidRPr="00C47216">
              <w:rPr>
                <w:color w:val="000000" w:themeColor="text1"/>
              </w:rPr>
              <w:br/>
              <w:t>CARACTERÍSTICAS: CONEXÃO POR EFEITO MOLA (APERTO PERMANENTE). ALTA CONDUTIVIDADE ELÉTRICA E RESISTÊNCIA À CORROSÃO.</w:t>
            </w:r>
            <w:r w:rsidRPr="00C47216">
              <w:rPr>
                <w:color w:val="000000" w:themeColor="text1"/>
              </w:rPr>
              <w:br/>
              <w:t>APLICAÇÃO: REDES ELÉTRICAS DE DISTRIBUIÇÃO DE ENERGIA.</w:t>
            </w:r>
            <w:r w:rsidRPr="00C47216">
              <w:rPr>
                <w:color w:val="000000" w:themeColor="text1"/>
              </w:rPr>
              <w:br/>
              <w:t>MATERIAL: CORPO E CUNHA EM LIGA DE ALUMÍNIO. FORNECIDO COM COMPOSTO ANTI-ÓXIDO INTELTROX.</w:t>
            </w:r>
            <w:r w:rsidRPr="00C47216">
              <w:rPr>
                <w:color w:val="000000" w:themeColor="text1"/>
              </w:rPr>
              <w:br/>
              <w:t>FERRAMENTA DE APLICAÇÃO: FERRAMENTA DE IMPACTO COM CARTUCHO PARA CONECTOR CUNHA.</w:t>
            </w:r>
            <w:r w:rsidRPr="00C47216">
              <w:rPr>
                <w:color w:val="000000" w:themeColor="text1"/>
              </w:rPr>
              <w:br/>
              <w:t>NORMAS: ABNT NBR-11788 / ANSI C119.4</w:t>
            </w:r>
          </w:p>
        </w:tc>
        <w:tc>
          <w:tcPr>
            <w:tcW w:w="1429" w:type="dxa"/>
          </w:tcPr>
          <w:p w14:paraId="1CC499A1"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R$ 13,51</w:t>
            </w:r>
          </w:p>
        </w:tc>
        <w:tc>
          <w:tcPr>
            <w:tcW w:w="1559" w:type="dxa"/>
          </w:tcPr>
          <w:p w14:paraId="3D467747"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7411A326"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18131728"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14</w:t>
            </w:r>
          </w:p>
        </w:tc>
        <w:tc>
          <w:tcPr>
            <w:tcW w:w="10354" w:type="dxa"/>
          </w:tcPr>
          <w:p w14:paraId="2F6C10D4"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CONECTOR TIPO CUNHA DE DERIVAÇÃO 25MMX2,5MM (ALUMINIO)</w:t>
            </w:r>
            <w:r w:rsidRPr="00C47216">
              <w:rPr>
                <w:color w:val="000000" w:themeColor="text1"/>
              </w:rPr>
              <w:br/>
            </w:r>
            <w:r w:rsidRPr="00C47216">
              <w:rPr>
                <w:color w:val="000000" w:themeColor="text1"/>
              </w:rPr>
              <w:br/>
              <w:t>DERIVAÇÃO 10MM - 2,5MM</w:t>
            </w:r>
            <w:r w:rsidRPr="00C47216">
              <w:rPr>
                <w:color w:val="000000" w:themeColor="text1"/>
              </w:rPr>
              <w:br/>
              <w:t>FINALIDADE: DERIVAÇÃO DE CABOS DE ALUMÍNIO CA OU CAA E COBRE. INDICADO PARA CONEXÕES ALUMÍNIO-ALUMÍNIO E ALUMÍNIO-COBRE.</w:t>
            </w:r>
            <w:r w:rsidRPr="00C47216">
              <w:rPr>
                <w:color w:val="000000" w:themeColor="text1"/>
              </w:rPr>
              <w:br/>
              <w:t>CARACTERÍSTICAS: CONEXÃO POR EFEITO MOLA (APERTO PERMANENTE). ALTA CONDUTIVIDADE ELÉTRICA E RESISTÊNCIA À CORROSÃO.</w:t>
            </w:r>
            <w:r w:rsidRPr="00C47216">
              <w:rPr>
                <w:color w:val="000000" w:themeColor="text1"/>
              </w:rPr>
              <w:br/>
              <w:t>APLICAÇÃO: REDES ELÉTRICAS DE DISTRIBUIÇÃO DE ENERGIA.</w:t>
            </w:r>
            <w:r w:rsidRPr="00C47216">
              <w:rPr>
                <w:color w:val="000000" w:themeColor="text1"/>
              </w:rPr>
              <w:br/>
              <w:t>MATERIAL: CORPO E CUNHA EM LIGA DE ALUMÍNIO. FORNECIDO COM COMPOSTO ANTI-ÓXIDO INTELTROX.</w:t>
            </w:r>
            <w:r w:rsidRPr="00C47216">
              <w:rPr>
                <w:color w:val="000000" w:themeColor="text1"/>
              </w:rPr>
              <w:br/>
              <w:t>FERRAMENTA DE APLICAÇÃO: FERRAMENTA DE IMPACTO COM CARTUCHO PARA CONECTOR CUNHA.</w:t>
            </w:r>
            <w:r w:rsidRPr="00C47216">
              <w:rPr>
                <w:color w:val="000000" w:themeColor="text1"/>
              </w:rPr>
              <w:br/>
              <w:t>NORMAS: ABNT NBR-11788 / ANSI C119.4</w:t>
            </w:r>
          </w:p>
        </w:tc>
        <w:tc>
          <w:tcPr>
            <w:tcW w:w="1429" w:type="dxa"/>
          </w:tcPr>
          <w:p w14:paraId="5FCE70CD"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R$ 27,37</w:t>
            </w:r>
          </w:p>
        </w:tc>
        <w:tc>
          <w:tcPr>
            <w:tcW w:w="1559" w:type="dxa"/>
          </w:tcPr>
          <w:p w14:paraId="0DCA55DF"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D59197D"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63ACCC15"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lastRenderedPageBreak/>
              <w:t>15</w:t>
            </w:r>
          </w:p>
        </w:tc>
        <w:tc>
          <w:tcPr>
            <w:tcW w:w="10354" w:type="dxa"/>
            <w:vAlign w:val="bottom"/>
          </w:tcPr>
          <w:p w14:paraId="771E3564"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CINTA CIRCULAR AÇO GALVANIZADA -  220MM</w:t>
            </w:r>
            <w:r w:rsidRPr="00C47216">
              <w:rPr>
                <w:color w:val="000000" w:themeColor="text1"/>
              </w:rPr>
              <w:br/>
            </w:r>
            <w:r w:rsidRPr="00C47216">
              <w:rPr>
                <w:color w:val="000000" w:themeColor="text1"/>
              </w:rPr>
              <w:br/>
              <w:t>CINTA PARA POSTE CIRCULAR AÇO GALVANIZADO A FOGO 220MM ACOMPANHA 2 PARAFUSOS FRANCÊS 16X70MM E PORCA.</w:t>
            </w:r>
          </w:p>
        </w:tc>
        <w:tc>
          <w:tcPr>
            <w:tcW w:w="1429" w:type="dxa"/>
          </w:tcPr>
          <w:p w14:paraId="5CF32F84"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R$ 54,61</w:t>
            </w:r>
          </w:p>
        </w:tc>
        <w:tc>
          <w:tcPr>
            <w:tcW w:w="1559" w:type="dxa"/>
          </w:tcPr>
          <w:p w14:paraId="7872D442"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4DF437D"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3E33B078"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16</w:t>
            </w:r>
          </w:p>
        </w:tc>
        <w:tc>
          <w:tcPr>
            <w:tcW w:w="10354" w:type="dxa"/>
            <w:vAlign w:val="bottom"/>
          </w:tcPr>
          <w:p w14:paraId="6005C030"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CINTA CIRCULAR AÇO GALVANIZADA - 240MM</w:t>
            </w:r>
            <w:r w:rsidRPr="00C47216">
              <w:rPr>
                <w:color w:val="000000" w:themeColor="text1"/>
              </w:rPr>
              <w:br/>
            </w:r>
            <w:r w:rsidRPr="00C47216">
              <w:rPr>
                <w:color w:val="000000" w:themeColor="text1"/>
              </w:rPr>
              <w:br/>
              <w:t>CINTA PARA POSTE CIRCULAR AÇO GALVANIZADO A FOGO 240MM ACOMPANHA 2 PARAFUSOS FRANCÊS 16X70MM E PORCA.</w:t>
            </w:r>
          </w:p>
        </w:tc>
        <w:tc>
          <w:tcPr>
            <w:tcW w:w="1429" w:type="dxa"/>
          </w:tcPr>
          <w:p w14:paraId="57AACE0C"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R$ 60,42</w:t>
            </w:r>
          </w:p>
        </w:tc>
        <w:tc>
          <w:tcPr>
            <w:tcW w:w="1559" w:type="dxa"/>
          </w:tcPr>
          <w:p w14:paraId="4EAF8FAE"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144A2BCF"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142CF552"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17</w:t>
            </w:r>
          </w:p>
        </w:tc>
        <w:tc>
          <w:tcPr>
            <w:tcW w:w="10354" w:type="dxa"/>
          </w:tcPr>
          <w:p w14:paraId="1BCBF547"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CINTA CIRCULAR AÇO GALVANIZADA 260MM</w:t>
            </w:r>
            <w:r w:rsidRPr="00C47216">
              <w:rPr>
                <w:b/>
                <w:bCs/>
                <w:color w:val="000000" w:themeColor="text1"/>
              </w:rPr>
              <w:br/>
            </w:r>
            <w:r w:rsidRPr="00C47216">
              <w:rPr>
                <w:color w:val="000000" w:themeColor="text1"/>
              </w:rPr>
              <w:br/>
              <w:t>CINTA PARA POSTE CIRCULAR AÇO GALVANIZADO A FOGO 260MM ACOMPANHA 2 PARAFUSOS FRANCÊS 16X70MM E PORCA.</w:t>
            </w:r>
          </w:p>
        </w:tc>
        <w:tc>
          <w:tcPr>
            <w:tcW w:w="1429" w:type="dxa"/>
          </w:tcPr>
          <w:p w14:paraId="7A8D57E4"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R$ 59,45</w:t>
            </w:r>
          </w:p>
        </w:tc>
        <w:tc>
          <w:tcPr>
            <w:tcW w:w="1559" w:type="dxa"/>
          </w:tcPr>
          <w:p w14:paraId="1B71C163"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6BA5750F"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7C7F5712"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18</w:t>
            </w:r>
          </w:p>
        </w:tc>
        <w:tc>
          <w:tcPr>
            <w:tcW w:w="10354" w:type="dxa"/>
          </w:tcPr>
          <w:p w14:paraId="3C3C5A8E"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CINTA CIRCULAR AÇO GALVANIZADA 280MM</w:t>
            </w:r>
            <w:r w:rsidRPr="00C47216">
              <w:rPr>
                <w:b/>
                <w:bCs/>
                <w:color w:val="000000" w:themeColor="text1"/>
              </w:rPr>
              <w:br/>
            </w:r>
            <w:r w:rsidRPr="00C47216">
              <w:rPr>
                <w:color w:val="000000" w:themeColor="text1"/>
              </w:rPr>
              <w:br/>
              <w:t>CINTA PARA POSTE CIRCULAR AÇO GALVANIZADO A FOGO 280MM ACOMPANHA 2 PARAFUSOS FRANCÊS 16X70MM E PORCA.</w:t>
            </w:r>
          </w:p>
        </w:tc>
        <w:tc>
          <w:tcPr>
            <w:tcW w:w="1429" w:type="dxa"/>
          </w:tcPr>
          <w:p w14:paraId="726ACDBA"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R$ 61,89</w:t>
            </w:r>
          </w:p>
        </w:tc>
        <w:tc>
          <w:tcPr>
            <w:tcW w:w="1559" w:type="dxa"/>
          </w:tcPr>
          <w:p w14:paraId="0663581A"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5DBEC5FB"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4588A96C"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19</w:t>
            </w:r>
          </w:p>
        </w:tc>
        <w:tc>
          <w:tcPr>
            <w:tcW w:w="10354" w:type="dxa"/>
          </w:tcPr>
          <w:p w14:paraId="26D88082"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PARAFUSO MÁQUINA CABEÇA QUADRADA COM PORCA M16X300MM</w:t>
            </w:r>
            <w:r w:rsidRPr="00C47216">
              <w:rPr>
                <w:b/>
                <w:bCs/>
                <w:color w:val="000000" w:themeColor="text1"/>
              </w:rPr>
              <w:br/>
            </w:r>
            <w:r w:rsidRPr="00C47216">
              <w:rPr>
                <w:color w:val="000000" w:themeColor="text1"/>
              </w:rPr>
              <w:br/>
              <w:t>PARAFUSO DE AÇO GALVANIZADO A FOGO, COMPRIMENTO TOTAL 300MM; DIAMETRO 16MM; COMPRIMENTO DA ROSCA 220MM</w:t>
            </w:r>
          </w:p>
        </w:tc>
        <w:tc>
          <w:tcPr>
            <w:tcW w:w="1429" w:type="dxa"/>
          </w:tcPr>
          <w:p w14:paraId="5AC6C0C2"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R$ 13,53</w:t>
            </w:r>
          </w:p>
        </w:tc>
        <w:tc>
          <w:tcPr>
            <w:tcW w:w="1559" w:type="dxa"/>
          </w:tcPr>
          <w:p w14:paraId="15DDC1E6"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BA6DBD" w:rsidRPr="00C47216" w14:paraId="1FF003DE" w14:textId="77777777" w:rsidTr="00C47216">
        <w:trPr>
          <w:jc w:val="center"/>
        </w:trPr>
        <w:tc>
          <w:tcPr>
            <w:cnfStyle w:val="001000000000" w:firstRow="0" w:lastRow="0" w:firstColumn="1" w:lastColumn="0" w:oddVBand="0" w:evenVBand="0" w:oddHBand="0" w:evenHBand="0" w:firstRowFirstColumn="0" w:firstRowLastColumn="0" w:lastRowFirstColumn="0" w:lastRowLastColumn="0"/>
            <w:tcW w:w="641" w:type="dxa"/>
          </w:tcPr>
          <w:p w14:paraId="7ABE1BA7" w14:textId="77777777" w:rsidR="00BA6DBD" w:rsidRPr="00C47216" w:rsidRDefault="00BA6DBD" w:rsidP="006675BD">
            <w:pPr>
              <w:pStyle w:val="textbody"/>
              <w:spacing w:before="0" w:beforeAutospacing="0" w:after="0" w:afterAutospacing="0" w:line="360" w:lineRule="auto"/>
              <w:jc w:val="both"/>
              <w:rPr>
                <w:rFonts w:eastAsia="Arial"/>
                <w:color w:val="000000"/>
                <w:sz w:val="22"/>
                <w:szCs w:val="22"/>
              </w:rPr>
            </w:pPr>
            <w:r w:rsidRPr="00C47216">
              <w:rPr>
                <w:rFonts w:eastAsia="Arial"/>
                <w:color w:val="000000"/>
                <w:sz w:val="22"/>
                <w:szCs w:val="22"/>
              </w:rPr>
              <w:t>20</w:t>
            </w:r>
          </w:p>
        </w:tc>
        <w:tc>
          <w:tcPr>
            <w:tcW w:w="10354" w:type="dxa"/>
          </w:tcPr>
          <w:p w14:paraId="6A37BDF7" w14:textId="77777777" w:rsidR="00BA6DBD" w:rsidRPr="00C47216" w:rsidRDefault="00BA6DBD" w:rsidP="00C47216">
            <w:pPr>
              <w:jc w:val="both"/>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b/>
                <w:bCs/>
                <w:color w:val="000000" w:themeColor="text1"/>
              </w:rPr>
              <w:t>PARAFUSO MÁQUINA CABEÇA QUADRADA COM PORCA M16X250MM</w:t>
            </w:r>
            <w:r w:rsidRPr="00C47216">
              <w:rPr>
                <w:b/>
                <w:bCs/>
                <w:color w:val="000000" w:themeColor="text1"/>
              </w:rPr>
              <w:br/>
            </w:r>
            <w:r w:rsidRPr="00C47216">
              <w:rPr>
                <w:color w:val="000000" w:themeColor="text1"/>
              </w:rPr>
              <w:br/>
              <w:t>PARAFUSO DE AÇO GALVANIZADO A FOGO, COMPRIMENTO TOTAL 250MM; DIAMETRO 16MM; COMPRIMENTO DA ROSCA 200MM</w:t>
            </w:r>
          </w:p>
        </w:tc>
        <w:tc>
          <w:tcPr>
            <w:tcW w:w="1429" w:type="dxa"/>
          </w:tcPr>
          <w:p w14:paraId="777FA6EF" w14:textId="77777777" w:rsidR="00BA6DBD" w:rsidRPr="00C47216" w:rsidRDefault="00BA6DBD" w:rsidP="00C4721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47216">
              <w:rPr>
                <w:color w:val="000000" w:themeColor="text1"/>
              </w:rPr>
              <w:t>R$ 12,27</w:t>
            </w:r>
          </w:p>
        </w:tc>
        <w:tc>
          <w:tcPr>
            <w:tcW w:w="1559" w:type="dxa"/>
          </w:tcPr>
          <w:p w14:paraId="773428D7" w14:textId="77777777" w:rsidR="00BA6DBD" w:rsidRPr="00C47216" w:rsidRDefault="00BA6DBD" w:rsidP="006675BD">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732C6C3" w14:textId="77777777" w:rsidR="00407FA5" w:rsidRPr="00C47216" w:rsidRDefault="00407FA5" w:rsidP="00E005D1">
      <w:pPr>
        <w:pStyle w:val="textbody"/>
        <w:spacing w:before="0" w:beforeAutospacing="0" w:after="0" w:afterAutospacing="0" w:line="360" w:lineRule="auto"/>
        <w:ind w:firstLine="570"/>
        <w:jc w:val="center"/>
        <w:rPr>
          <w:sz w:val="22"/>
          <w:szCs w:val="22"/>
        </w:rPr>
      </w:pPr>
    </w:p>
    <w:p w14:paraId="1145CD93" w14:textId="1BE0A6CF" w:rsidR="00A82BDC" w:rsidRPr="00C47216" w:rsidRDefault="00EB5878" w:rsidP="00A82BDC">
      <w:pPr>
        <w:pStyle w:val="textbody"/>
        <w:spacing w:before="0" w:beforeAutospacing="0" w:after="0" w:afterAutospacing="0" w:line="360" w:lineRule="auto"/>
        <w:ind w:firstLine="570"/>
        <w:jc w:val="both"/>
        <w:rPr>
          <w:color w:val="FF0000"/>
          <w:sz w:val="22"/>
          <w:szCs w:val="22"/>
        </w:rPr>
      </w:pPr>
      <w:r w:rsidRPr="00C47216">
        <w:rPr>
          <w:color w:val="FF0000"/>
          <w:sz w:val="22"/>
          <w:szCs w:val="22"/>
        </w:rPr>
        <w:t>Local e data</w:t>
      </w:r>
      <w:r w:rsidR="00A82BDC" w:rsidRPr="00C47216">
        <w:rPr>
          <w:color w:val="FF0000"/>
          <w:sz w:val="22"/>
          <w:szCs w:val="22"/>
        </w:rPr>
        <w:t>.</w:t>
      </w:r>
    </w:p>
    <w:p w14:paraId="3CB312D8" w14:textId="77777777" w:rsidR="00A82BDC" w:rsidRPr="00C47216" w:rsidRDefault="00A82BDC" w:rsidP="00A82BDC">
      <w:pPr>
        <w:pStyle w:val="textbody"/>
        <w:spacing w:before="0" w:beforeAutospacing="0" w:after="0" w:afterAutospacing="0" w:line="360" w:lineRule="auto"/>
        <w:ind w:firstLine="570"/>
        <w:jc w:val="center"/>
        <w:rPr>
          <w:b/>
          <w:bCs/>
          <w:sz w:val="22"/>
          <w:szCs w:val="22"/>
          <w:u w:val="single"/>
        </w:rPr>
      </w:pPr>
      <w:r w:rsidRPr="00C47216">
        <w:rPr>
          <w:b/>
          <w:bCs/>
          <w:sz w:val="22"/>
          <w:szCs w:val="22"/>
          <w:u w:val="single"/>
        </w:rPr>
        <w:tab/>
      </w:r>
      <w:r w:rsidRPr="00C47216">
        <w:rPr>
          <w:b/>
          <w:bCs/>
          <w:sz w:val="22"/>
          <w:szCs w:val="22"/>
          <w:u w:val="single"/>
        </w:rPr>
        <w:tab/>
      </w:r>
      <w:r w:rsidRPr="00C47216">
        <w:rPr>
          <w:b/>
          <w:bCs/>
          <w:sz w:val="22"/>
          <w:szCs w:val="22"/>
          <w:u w:val="single"/>
        </w:rPr>
        <w:tab/>
      </w:r>
      <w:r w:rsidRPr="00C47216">
        <w:rPr>
          <w:b/>
          <w:bCs/>
          <w:sz w:val="22"/>
          <w:szCs w:val="22"/>
          <w:u w:val="single"/>
        </w:rPr>
        <w:tab/>
      </w:r>
      <w:r w:rsidRPr="00C47216">
        <w:rPr>
          <w:b/>
          <w:bCs/>
          <w:sz w:val="22"/>
          <w:szCs w:val="22"/>
          <w:u w:val="single"/>
        </w:rPr>
        <w:tab/>
      </w:r>
      <w:r w:rsidRPr="00C47216">
        <w:rPr>
          <w:b/>
          <w:bCs/>
          <w:sz w:val="22"/>
          <w:szCs w:val="22"/>
          <w:u w:val="single"/>
        </w:rPr>
        <w:tab/>
      </w:r>
    </w:p>
    <w:p w14:paraId="064BA309" w14:textId="5EA9C6B6" w:rsidR="00A82BDC" w:rsidRPr="00C47216" w:rsidRDefault="00A82BDC" w:rsidP="00704E48">
      <w:pPr>
        <w:pStyle w:val="textbody"/>
        <w:spacing w:before="0" w:beforeAutospacing="0" w:after="0" w:afterAutospacing="0" w:line="360" w:lineRule="auto"/>
        <w:ind w:firstLine="570"/>
        <w:jc w:val="center"/>
        <w:rPr>
          <w:b/>
          <w:bCs/>
          <w:sz w:val="22"/>
          <w:szCs w:val="22"/>
        </w:rPr>
      </w:pPr>
      <w:r w:rsidRPr="00C47216">
        <w:rPr>
          <w:b/>
          <w:bCs/>
          <w:sz w:val="22"/>
          <w:szCs w:val="22"/>
        </w:rPr>
        <w:t>Assinatura do Prefeito Municipal</w:t>
      </w:r>
    </w:p>
    <w:sectPr w:rsidR="00A82BDC" w:rsidRPr="00C47216" w:rsidSect="004835A1">
      <w:headerReference w:type="even" r:id="rId11"/>
      <w:headerReference w:type="default" r:id="rId12"/>
      <w:footerReference w:type="even" r:id="rId13"/>
      <w:footerReference w:type="default" r:id="rId14"/>
      <w:headerReference w:type="first" r:id="rId15"/>
      <w:footerReference w:type="first" r:id="rId16"/>
      <w:pgSz w:w="16840" w:h="11910" w:orient="landscape"/>
      <w:pgMar w:top="1701" w:right="851" w:bottom="851" w:left="851"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4CDA" w14:textId="77777777" w:rsidR="00650F24" w:rsidRDefault="00650F24">
      <w:r>
        <w:separator/>
      </w:r>
    </w:p>
  </w:endnote>
  <w:endnote w:type="continuationSeparator" w:id="0">
    <w:p w14:paraId="55EA0A03" w14:textId="77777777" w:rsidR="00650F24" w:rsidRDefault="006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241E" w14:textId="77777777" w:rsidR="004973AD" w:rsidRDefault="004973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7571"/>
      <w:docPartObj>
        <w:docPartGallery w:val="Page Numbers (Bottom of Page)"/>
        <w:docPartUnique/>
      </w:docPartObj>
    </w:sdtPr>
    <w:sdtEndPr/>
    <w:sdtContent>
      <w:p w14:paraId="67C2EA4D" w14:textId="49101934" w:rsidR="00A3318A" w:rsidRDefault="00A3318A">
        <w:pPr>
          <w:pStyle w:val="Rodap"/>
          <w:jc w:val="right"/>
        </w:pPr>
        <w:r>
          <w:fldChar w:fldCharType="begin"/>
        </w:r>
        <w:r>
          <w:instrText>PAGE   \* MERGEFORMAT</w:instrText>
        </w:r>
        <w:r>
          <w:fldChar w:fldCharType="separate"/>
        </w:r>
        <w:r w:rsidR="00593393" w:rsidRPr="00593393">
          <w:rPr>
            <w:noProof/>
            <w:lang w:val="pt-BR"/>
          </w:rPr>
          <w:t>4</w:t>
        </w:r>
        <w:r>
          <w:fldChar w:fldCharType="end"/>
        </w:r>
      </w:p>
    </w:sdtContent>
  </w:sdt>
  <w:p w14:paraId="68D1F4A3" w14:textId="77777777" w:rsidR="00A3318A" w:rsidRDefault="00A331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1031" w14:textId="77777777" w:rsidR="004973AD" w:rsidRDefault="004973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03018" w14:textId="77777777" w:rsidR="00650F24" w:rsidRDefault="00650F24">
      <w:r>
        <w:separator/>
      </w:r>
    </w:p>
  </w:footnote>
  <w:footnote w:type="continuationSeparator" w:id="0">
    <w:p w14:paraId="628D0EE7" w14:textId="77777777" w:rsidR="00650F24" w:rsidRDefault="0065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0A82" w14:textId="77777777" w:rsidR="004973AD" w:rsidRDefault="004973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F30E" w14:textId="167D3583" w:rsidR="003A686A" w:rsidRDefault="004973AD">
    <w:pPr>
      <w:pStyle w:val="Corpodetexto"/>
      <w:spacing w:line="14" w:lineRule="auto"/>
      <w:ind w:left="0"/>
      <w:rPr>
        <w:sz w:val="20"/>
      </w:rPr>
    </w:pPr>
    <w:r>
      <w:rPr>
        <w:noProof/>
        <w:lang w:val="pt-BR" w:eastAsia="pt-BR"/>
      </w:rPr>
      <mc:AlternateContent>
        <mc:Choice Requires="wps">
          <w:drawing>
            <wp:anchor distT="0" distB="0" distL="114300" distR="114300" simplePos="0" relativeHeight="251658240" behindDoc="1" locked="0" layoutInCell="1" allowOverlap="1" wp14:anchorId="2CBACF27" wp14:editId="6D17FE30">
              <wp:simplePos x="0" y="0"/>
              <wp:positionH relativeFrom="margin">
                <wp:align>center</wp:align>
              </wp:positionH>
              <wp:positionV relativeFrom="topMargin">
                <wp:align>bottom</wp:align>
              </wp:positionV>
              <wp:extent cx="3900170" cy="224790"/>
              <wp:effectExtent l="0" t="0" r="508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BACF27" id="_x0000_t202" coordsize="21600,21600" o:spt="202" path="m,l,21600r21600,l21600,xe">
              <v:stroke joinstyle="miter"/>
              <v:path gradientshapeok="t" o:connecttype="rect"/>
            </v:shapetype>
            <v:shape id="Text Box 1" o:spid="_x0000_s1026" type="#_x0000_t202" style="position:absolute;margin-left:0;margin-top:0;width:307.1pt;height:17.7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" filled="f" stroked="f">
              <v:textbox inset="0,0,0,0">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v:textbox>
              <w10:wrap anchorx="margin" anchory="margin"/>
            </v:shape>
          </w:pict>
        </mc:Fallback>
      </mc:AlternateContent>
    </w:r>
    <w:r w:rsidR="00400007">
      <w:rPr>
        <w:noProof/>
        <w:lang w:val="pt-BR" w:eastAsia="pt-BR"/>
      </w:rPr>
      <w:drawing>
        <wp:anchor distT="0" distB="0" distL="0" distR="0" simplePos="0" relativeHeight="251657216" behindDoc="1" locked="0" layoutInCell="1" allowOverlap="1" wp14:anchorId="5E326002" wp14:editId="4DF61E11">
          <wp:simplePos x="0" y="0"/>
          <wp:positionH relativeFrom="margin">
            <wp:align>center</wp:align>
          </wp:positionH>
          <wp:positionV relativeFrom="page">
            <wp:posOffset>152400</wp:posOffset>
          </wp:positionV>
          <wp:extent cx="2486025" cy="627225"/>
          <wp:effectExtent l="0" t="0" r="0" b="1905"/>
          <wp:wrapNone/>
          <wp:docPr id="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86025" cy="62722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00ED" w14:textId="77777777" w:rsidR="004973AD" w:rsidRDefault="004973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E1405B"/>
    <w:multiLevelType w:val="multilevel"/>
    <w:tmpl w:val="F5E62F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7680AD6"/>
    <w:multiLevelType w:val="hybridMultilevel"/>
    <w:tmpl w:val="A9A012EC"/>
    <w:lvl w:ilvl="0" w:tplc="0674E174">
      <w:numFmt w:val="bullet"/>
      <w:lvlText w:val="•"/>
      <w:lvlJc w:val="left"/>
      <w:pPr>
        <w:ind w:left="720" w:hanging="360"/>
      </w:pPr>
      <w:rPr>
        <w:rFonts w:hint="default"/>
        <w:lang w:val="pt-PT" w:eastAsia="pt-PT" w:bidi="pt-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6A"/>
    <w:rsid w:val="0000163F"/>
    <w:rsid w:val="00002EEE"/>
    <w:rsid w:val="0000360F"/>
    <w:rsid w:val="00003892"/>
    <w:rsid w:val="00020D75"/>
    <w:rsid w:val="00022C47"/>
    <w:rsid w:val="00024A5C"/>
    <w:rsid w:val="0003777D"/>
    <w:rsid w:val="00042168"/>
    <w:rsid w:val="00042ECC"/>
    <w:rsid w:val="00056FAA"/>
    <w:rsid w:val="000618B9"/>
    <w:rsid w:val="0006532A"/>
    <w:rsid w:val="00071E6B"/>
    <w:rsid w:val="00092FAA"/>
    <w:rsid w:val="00095CF6"/>
    <w:rsid w:val="000A12D2"/>
    <w:rsid w:val="000B235F"/>
    <w:rsid w:val="000B58BE"/>
    <w:rsid w:val="000C31BE"/>
    <w:rsid w:val="000E1EEA"/>
    <w:rsid w:val="000E2254"/>
    <w:rsid w:val="000F020F"/>
    <w:rsid w:val="000F06E0"/>
    <w:rsid w:val="001030B0"/>
    <w:rsid w:val="00106699"/>
    <w:rsid w:val="00110F1A"/>
    <w:rsid w:val="0011103D"/>
    <w:rsid w:val="00120397"/>
    <w:rsid w:val="00120C9F"/>
    <w:rsid w:val="00127923"/>
    <w:rsid w:val="0013589B"/>
    <w:rsid w:val="001368A8"/>
    <w:rsid w:val="00151894"/>
    <w:rsid w:val="00172BDF"/>
    <w:rsid w:val="001741B4"/>
    <w:rsid w:val="001804D5"/>
    <w:rsid w:val="00184B28"/>
    <w:rsid w:val="00185076"/>
    <w:rsid w:val="001902E5"/>
    <w:rsid w:val="001A17FB"/>
    <w:rsid w:val="001A271A"/>
    <w:rsid w:val="001A2EA0"/>
    <w:rsid w:val="001A5F27"/>
    <w:rsid w:val="001B16A3"/>
    <w:rsid w:val="001B3DEB"/>
    <w:rsid w:val="001B79B5"/>
    <w:rsid w:val="001D3632"/>
    <w:rsid w:val="001D7919"/>
    <w:rsid w:val="001E27C2"/>
    <w:rsid w:val="001E4C57"/>
    <w:rsid w:val="001F00A5"/>
    <w:rsid w:val="001F153C"/>
    <w:rsid w:val="001F5991"/>
    <w:rsid w:val="00203E86"/>
    <w:rsid w:val="00245474"/>
    <w:rsid w:val="002510C9"/>
    <w:rsid w:val="0025286F"/>
    <w:rsid w:val="002534E7"/>
    <w:rsid w:val="002553F8"/>
    <w:rsid w:val="00261454"/>
    <w:rsid w:val="002627F5"/>
    <w:rsid w:val="00273B05"/>
    <w:rsid w:val="00281CC1"/>
    <w:rsid w:val="00282E06"/>
    <w:rsid w:val="00292FE3"/>
    <w:rsid w:val="002A547A"/>
    <w:rsid w:val="002A67FA"/>
    <w:rsid w:val="002A77F2"/>
    <w:rsid w:val="002B2511"/>
    <w:rsid w:val="002C1D06"/>
    <w:rsid w:val="002E27CA"/>
    <w:rsid w:val="00314B5C"/>
    <w:rsid w:val="00316607"/>
    <w:rsid w:val="00323C78"/>
    <w:rsid w:val="00324113"/>
    <w:rsid w:val="00324E31"/>
    <w:rsid w:val="00332135"/>
    <w:rsid w:val="00341FA1"/>
    <w:rsid w:val="003573DC"/>
    <w:rsid w:val="0037199F"/>
    <w:rsid w:val="00374472"/>
    <w:rsid w:val="003768A9"/>
    <w:rsid w:val="00381927"/>
    <w:rsid w:val="003A3A23"/>
    <w:rsid w:val="003A686A"/>
    <w:rsid w:val="003B2AD0"/>
    <w:rsid w:val="003B683F"/>
    <w:rsid w:val="003C1C7F"/>
    <w:rsid w:val="003C4295"/>
    <w:rsid w:val="003E0D2B"/>
    <w:rsid w:val="003E21A7"/>
    <w:rsid w:val="003E2F78"/>
    <w:rsid w:val="003E314B"/>
    <w:rsid w:val="003F0068"/>
    <w:rsid w:val="003F079B"/>
    <w:rsid w:val="003F132E"/>
    <w:rsid w:val="003F3426"/>
    <w:rsid w:val="00400007"/>
    <w:rsid w:val="0040369D"/>
    <w:rsid w:val="0040795B"/>
    <w:rsid w:val="00407FA5"/>
    <w:rsid w:val="00411E57"/>
    <w:rsid w:val="004135C4"/>
    <w:rsid w:val="00430BC0"/>
    <w:rsid w:val="00430DF7"/>
    <w:rsid w:val="00440BDF"/>
    <w:rsid w:val="00444EDD"/>
    <w:rsid w:val="00446ACC"/>
    <w:rsid w:val="004511B5"/>
    <w:rsid w:val="00452E21"/>
    <w:rsid w:val="00455805"/>
    <w:rsid w:val="004679BB"/>
    <w:rsid w:val="00476886"/>
    <w:rsid w:val="004835A1"/>
    <w:rsid w:val="004973AD"/>
    <w:rsid w:val="004A63FC"/>
    <w:rsid w:val="004B0DA7"/>
    <w:rsid w:val="004B1C58"/>
    <w:rsid w:val="004B39D4"/>
    <w:rsid w:val="004C148B"/>
    <w:rsid w:val="004C2FF7"/>
    <w:rsid w:val="004D5279"/>
    <w:rsid w:val="004D5B7A"/>
    <w:rsid w:val="004E4B09"/>
    <w:rsid w:val="004F1CBF"/>
    <w:rsid w:val="004F267B"/>
    <w:rsid w:val="004F4810"/>
    <w:rsid w:val="00502A12"/>
    <w:rsid w:val="0050712B"/>
    <w:rsid w:val="00517478"/>
    <w:rsid w:val="0056003F"/>
    <w:rsid w:val="00565CD8"/>
    <w:rsid w:val="005668D4"/>
    <w:rsid w:val="00570406"/>
    <w:rsid w:val="0058176F"/>
    <w:rsid w:val="00581D30"/>
    <w:rsid w:val="00582C76"/>
    <w:rsid w:val="00593393"/>
    <w:rsid w:val="005933B9"/>
    <w:rsid w:val="00593C6E"/>
    <w:rsid w:val="00596D61"/>
    <w:rsid w:val="005A439B"/>
    <w:rsid w:val="005B2B7A"/>
    <w:rsid w:val="005B41BC"/>
    <w:rsid w:val="005C69D2"/>
    <w:rsid w:val="005D0C87"/>
    <w:rsid w:val="005E455F"/>
    <w:rsid w:val="005F0A28"/>
    <w:rsid w:val="005F7A12"/>
    <w:rsid w:val="00622AE9"/>
    <w:rsid w:val="00627D2D"/>
    <w:rsid w:val="0064555A"/>
    <w:rsid w:val="00650F24"/>
    <w:rsid w:val="006670CE"/>
    <w:rsid w:val="00683E91"/>
    <w:rsid w:val="00685237"/>
    <w:rsid w:val="00686C95"/>
    <w:rsid w:val="006A2348"/>
    <w:rsid w:val="006B64D1"/>
    <w:rsid w:val="006E617D"/>
    <w:rsid w:val="00704E48"/>
    <w:rsid w:val="00705B47"/>
    <w:rsid w:val="00707EAB"/>
    <w:rsid w:val="00713DEB"/>
    <w:rsid w:val="007157F6"/>
    <w:rsid w:val="007218FE"/>
    <w:rsid w:val="007238FC"/>
    <w:rsid w:val="007519A9"/>
    <w:rsid w:val="007641C7"/>
    <w:rsid w:val="00764707"/>
    <w:rsid w:val="007663D8"/>
    <w:rsid w:val="007751F4"/>
    <w:rsid w:val="00782BA2"/>
    <w:rsid w:val="007838A1"/>
    <w:rsid w:val="007A28BB"/>
    <w:rsid w:val="007B42FE"/>
    <w:rsid w:val="007B5A5B"/>
    <w:rsid w:val="007C498A"/>
    <w:rsid w:val="007C510D"/>
    <w:rsid w:val="007D03B7"/>
    <w:rsid w:val="007E609B"/>
    <w:rsid w:val="007F0A50"/>
    <w:rsid w:val="007F4F0C"/>
    <w:rsid w:val="00803422"/>
    <w:rsid w:val="00806262"/>
    <w:rsid w:val="0080665E"/>
    <w:rsid w:val="00815E01"/>
    <w:rsid w:val="0082178D"/>
    <w:rsid w:val="0083152B"/>
    <w:rsid w:val="008315F8"/>
    <w:rsid w:val="00860CCC"/>
    <w:rsid w:val="00865BA4"/>
    <w:rsid w:val="00865DD4"/>
    <w:rsid w:val="00891C33"/>
    <w:rsid w:val="0089286A"/>
    <w:rsid w:val="008A18B3"/>
    <w:rsid w:val="008A2A17"/>
    <w:rsid w:val="008B0E92"/>
    <w:rsid w:val="008B6AD0"/>
    <w:rsid w:val="008C1252"/>
    <w:rsid w:val="008C6E69"/>
    <w:rsid w:val="008D48B6"/>
    <w:rsid w:val="008D6E88"/>
    <w:rsid w:val="008D7B3B"/>
    <w:rsid w:val="008E7FA3"/>
    <w:rsid w:val="008F0809"/>
    <w:rsid w:val="008F3A30"/>
    <w:rsid w:val="00902856"/>
    <w:rsid w:val="00902DCC"/>
    <w:rsid w:val="00910589"/>
    <w:rsid w:val="009145ED"/>
    <w:rsid w:val="00914A62"/>
    <w:rsid w:val="00931462"/>
    <w:rsid w:val="00933ACA"/>
    <w:rsid w:val="00934EEB"/>
    <w:rsid w:val="00936A02"/>
    <w:rsid w:val="00954C6B"/>
    <w:rsid w:val="00955471"/>
    <w:rsid w:val="00960F6A"/>
    <w:rsid w:val="0096146F"/>
    <w:rsid w:val="00961FF2"/>
    <w:rsid w:val="009665C0"/>
    <w:rsid w:val="00966B5B"/>
    <w:rsid w:val="009676DC"/>
    <w:rsid w:val="00972F8B"/>
    <w:rsid w:val="00973BC2"/>
    <w:rsid w:val="00974985"/>
    <w:rsid w:val="009A02D1"/>
    <w:rsid w:val="009A178A"/>
    <w:rsid w:val="009A5C7E"/>
    <w:rsid w:val="009B33DB"/>
    <w:rsid w:val="009B6988"/>
    <w:rsid w:val="009B78A4"/>
    <w:rsid w:val="009C6494"/>
    <w:rsid w:val="009E0A43"/>
    <w:rsid w:val="009F6CDE"/>
    <w:rsid w:val="00A0697E"/>
    <w:rsid w:val="00A24A33"/>
    <w:rsid w:val="00A25900"/>
    <w:rsid w:val="00A3318A"/>
    <w:rsid w:val="00A356D6"/>
    <w:rsid w:val="00A35D08"/>
    <w:rsid w:val="00A46BF0"/>
    <w:rsid w:val="00A47E89"/>
    <w:rsid w:val="00A6365E"/>
    <w:rsid w:val="00A67A4B"/>
    <w:rsid w:val="00A716D5"/>
    <w:rsid w:val="00A82BDC"/>
    <w:rsid w:val="00AA23D2"/>
    <w:rsid w:val="00AB1382"/>
    <w:rsid w:val="00AB1AF5"/>
    <w:rsid w:val="00AB1BA1"/>
    <w:rsid w:val="00AB70C0"/>
    <w:rsid w:val="00AD4339"/>
    <w:rsid w:val="00AD744D"/>
    <w:rsid w:val="00AE3DE5"/>
    <w:rsid w:val="00AE3E6F"/>
    <w:rsid w:val="00AE5DD8"/>
    <w:rsid w:val="00AE7319"/>
    <w:rsid w:val="00AF1A21"/>
    <w:rsid w:val="00AF282B"/>
    <w:rsid w:val="00AF78F3"/>
    <w:rsid w:val="00B0279D"/>
    <w:rsid w:val="00B201BD"/>
    <w:rsid w:val="00B21CC4"/>
    <w:rsid w:val="00B22F6E"/>
    <w:rsid w:val="00B248D1"/>
    <w:rsid w:val="00B36A06"/>
    <w:rsid w:val="00B379E9"/>
    <w:rsid w:val="00B40CFC"/>
    <w:rsid w:val="00B4254B"/>
    <w:rsid w:val="00B46CD4"/>
    <w:rsid w:val="00B75C7A"/>
    <w:rsid w:val="00B943C0"/>
    <w:rsid w:val="00BA05A5"/>
    <w:rsid w:val="00BA0EFB"/>
    <w:rsid w:val="00BA6DBD"/>
    <w:rsid w:val="00BD37C8"/>
    <w:rsid w:val="00BE2FA4"/>
    <w:rsid w:val="00BF17FB"/>
    <w:rsid w:val="00BF5A7A"/>
    <w:rsid w:val="00C16B7D"/>
    <w:rsid w:val="00C34A8F"/>
    <w:rsid w:val="00C34C2F"/>
    <w:rsid w:val="00C37BC9"/>
    <w:rsid w:val="00C4337C"/>
    <w:rsid w:val="00C47216"/>
    <w:rsid w:val="00C62115"/>
    <w:rsid w:val="00C64DEB"/>
    <w:rsid w:val="00C7339E"/>
    <w:rsid w:val="00C80FF4"/>
    <w:rsid w:val="00C87E31"/>
    <w:rsid w:val="00C9281D"/>
    <w:rsid w:val="00CA316D"/>
    <w:rsid w:val="00CC3301"/>
    <w:rsid w:val="00CC5D62"/>
    <w:rsid w:val="00CC5E5D"/>
    <w:rsid w:val="00CD7A70"/>
    <w:rsid w:val="00CE50B8"/>
    <w:rsid w:val="00CF62D6"/>
    <w:rsid w:val="00D0403E"/>
    <w:rsid w:val="00D0671E"/>
    <w:rsid w:val="00D06C59"/>
    <w:rsid w:val="00D1177E"/>
    <w:rsid w:val="00D25441"/>
    <w:rsid w:val="00D268C2"/>
    <w:rsid w:val="00D27A1B"/>
    <w:rsid w:val="00D306DB"/>
    <w:rsid w:val="00D34EC2"/>
    <w:rsid w:val="00D418FD"/>
    <w:rsid w:val="00D41970"/>
    <w:rsid w:val="00D439AD"/>
    <w:rsid w:val="00D43CD8"/>
    <w:rsid w:val="00D463F5"/>
    <w:rsid w:val="00D65A84"/>
    <w:rsid w:val="00D663A7"/>
    <w:rsid w:val="00D71899"/>
    <w:rsid w:val="00D74CB3"/>
    <w:rsid w:val="00D86458"/>
    <w:rsid w:val="00D91A18"/>
    <w:rsid w:val="00DA16BB"/>
    <w:rsid w:val="00DA284D"/>
    <w:rsid w:val="00DA2A2E"/>
    <w:rsid w:val="00DA7D39"/>
    <w:rsid w:val="00DB395F"/>
    <w:rsid w:val="00DD3855"/>
    <w:rsid w:val="00DD5B66"/>
    <w:rsid w:val="00DE0F07"/>
    <w:rsid w:val="00DF0579"/>
    <w:rsid w:val="00DF0DC4"/>
    <w:rsid w:val="00DF6E13"/>
    <w:rsid w:val="00E005D1"/>
    <w:rsid w:val="00E059D2"/>
    <w:rsid w:val="00E16132"/>
    <w:rsid w:val="00E1647D"/>
    <w:rsid w:val="00E17D23"/>
    <w:rsid w:val="00E2094D"/>
    <w:rsid w:val="00E22613"/>
    <w:rsid w:val="00E24EDD"/>
    <w:rsid w:val="00E408F8"/>
    <w:rsid w:val="00E60A44"/>
    <w:rsid w:val="00E61119"/>
    <w:rsid w:val="00E62711"/>
    <w:rsid w:val="00E65A1E"/>
    <w:rsid w:val="00E75E75"/>
    <w:rsid w:val="00E9646B"/>
    <w:rsid w:val="00EA670A"/>
    <w:rsid w:val="00EB2CFE"/>
    <w:rsid w:val="00EB5878"/>
    <w:rsid w:val="00EB5F97"/>
    <w:rsid w:val="00EB672D"/>
    <w:rsid w:val="00EB68CE"/>
    <w:rsid w:val="00EC2B48"/>
    <w:rsid w:val="00EC373A"/>
    <w:rsid w:val="00ED46C2"/>
    <w:rsid w:val="00EE206F"/>
    <w:rsid w:val="00EF37BA"/>
    <w:rsid w:val="00F00AA2"/>
    <w:rsid w:val="00F05283"/>
    <w:rsid w:val="00F24B27"/>
    <w:rsid w:val="00F3058E"/>
    <w:rsid w:val="00F315C6"/>
    <w:rsid w:val="00F45A08"/>
    <w:rsid w:val="00F57323"/>
    <w:rsid w:val="00F82476"/>
    <w:rsid w:val="00F84280"/>
    <w:rsid w:val="00F84B07"/>
    <w:rsid w:val="00F86074"/>
    <w:rsid w:val="00F90D1E"/>
    <w:rsid w:val="00F94FC1"/>
    <w:rsid w:val="00FA48E5"/>
    <w:rsid w:val="00FA516C"/>
    <w:rsid w:val="00FB03A4"/>
    <w:rsid w:val="00FB1B07"/>
    <w:rsid w:val="00FB2373"/>
    <w:rsid w:val="00FB291A"/>
    <w:rsid w:val="00FC609A"/>
    <w:rsid w:val="00FD69DD"/>
    <w:rsid w:val="00FE209E"/>
    <w:rsid w:val="00FE210E"/>
    <w:rsid w:val="00FE59D8"/>
    <w:rsid w:val="00FE7415"/>
    <w:rsid w:val="00FE7B5F"/>
    <w:rsid w:val="00FF087A"/>
    <w:rsid w:val="00FF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662B"/>
  <w15:docId w15:val="{BDDA1BE0-D4E0-4936-8288-8387B68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8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81"/>
    </w:pPr>
    <w:rPr>
      <w:sz w:val="24"/>
      <w:szCs w:val="24"/>
    </w:rPr>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argrafodaLista">
    <w:name w:val="List Paragraph"/>
    <w:basedOn w:val="Normal"/>
    <w:link w:val="PargrafodaListaChar"/>
    <w:uiPriority w:val="1"/>
    <w:qFormat/>
    <w:pPr>
      <w:ind w:left="12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4EC2"/>
    <w:pPr>
      <w:tabs>
        <w:tab w:val="center" w:pos="4252"/>
        <w:tab w:val="right" w:pos="8504"/>
      </w:tabs>
    </w:pPr>
  </w:style>
  <w:style w:type="character" w:customStyle="1" w:styleId="CabealhoChar">
    <w:name w:val="Cabeçalho Char"/>
    <w:basedOn w:val="Fontepargpadro"/>
    <w:link w:val="Cabealho"/>
    <w:uiPriority w:val="99"/>
    <w:rsid w:val="00D34EC2"/>
    <w:rPr>
      <w:rFonts w:ascii="Times New Roman" w:eastAsia="Times New Roman" w:hAnsi="Times New Roman" w:cs="Times New Roman"/>
      <w:lang w:val="pt-PT"/>
    </w:rPr>
  </w:style>
  <w:style w:type="paragraph" w:styleId="Rodap">
    <w:name w:val="footer"/>
    <w:basedOn w:val="Normal"/>
    <w:link w:val="RodapChar"/>
    <w:uiPriority w:val="99"/>
    <w:unhideWhenUsed/>
    <w:rsid w:val="00D34EC2"/>
    <w:pPr>
      <w:tabs>
        <w:tab w:val="center" w:pos="4252"/>
        <w:tab w:val="right" w:pos="8504"/>
      </w:tabs>
    </w:pPr>
  </w:style>
  <w:style w:type="character" w:customStyle="1" w:styleId="RodapChar">
    <w:name w:val="Rodapé Char"/>
    <w:basedOn w:val="Fontepargpadro"/>
    <w:link w:val="Rodap"/>
    <w:uiPriority w:val="99"/>
    <w:rsid w:val="00D34EC2"/>
    <w:rPr>
      <w:rFonts w:ascii="Times New Roman" w:eastAsia="Times New Roman" w:hAnsi="Times New Roman" w:cs="Times New Roman"/>
      <w:lang w:val="pt-PT"/>
    </w:rPr>
  </w:style>
  <w:style w:type="table" w:styleId="Tabelacomgrade">
    <w:name w:val="Table Grid"/>
    <w:basedOn w:val="Tabelanormal"/>
    <w:uiPriority w:val="39"/>
    <w:rsid w:val="00EB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5F27"/>
    <w:rPr>
      <w:color w:val="000080"/>
      <w:u w:val="single"/>
    </w:rPr>
  </w:style>
  <w:style w:type="paragraph" w:styleId="CabealhodoSumrio">
    <w:name w:val="TOC Heading"/>
    <w:basedOn w:val="Ttulo1"/>
    <w:next w:val="Normal"/>
    <w:uiPriority w:val="39"/>
    <w:unhideWhenUsed/>
    <w:qFormat/>
    <w:rsid w:val="001A5F2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1A5F27"/>
    <w:pPr>
      <w:widowControl/>
      <w:tabs>
        <w:tab w:val="left" w:pos="426"/>
        <w:tab w:val="right" w:leader="dot" w:pos="9628"/>
      </w:tabs>
      <w:autoSpaceDE/>
      <w:autoSpaceDN/>
      <w:spacing w:after="100"/>
    </w:pPr>
    <w:rPr>
      <w:rFonts w:ascii="Arial" w:hAnsi="Arial" w:cs="Tahoma"/>
      <w:sz w:val="20"/>
      <w:szCs w:val="24"/>
      <w:lang w:val="pt-BR" w:eastAsia="pt-BR"/>
    </w:rPr>
  </w:style>
  <w:style w:type="paragraph" w:styleId="Sumrio2">
    <w:name w:val="toc 2"/>
    <w:basedOn w:val="Normal"/>
    <w:next w:val="Normal"/>
    <w:autoRedefine/>
    <w:uiPriority w:val="39"/>
    <w:unhideWhenUsed/>
    <w:rsid w:val="00782BA2"/>
    <w:pPr>
      <w:widowControl/>
      <w:autoSpaceDE/>
      <w:autoSpaceDN/>
      <w:spacing w:after="100" w:line="259" w:lineRule="auto"/>
      <w:ind w:left="220"/>
    </w:pPr>
    <w:rPr>
      <w:rFonts w:asciiTheme="minorHAnsi" w:eastAsiaTheme="minorEastAsia" w:hAnsiTheme="minorHAnsi"/>
      <w:lang w:val="pt-BR" w:eastAsia="pt-BR"/>
    </w:rPr>
  </w:style>
  <w:style w:type="paragraph" w:styleId="Sumrio3">
    <w:name w:val="toc 3"/>
    <w:basedOn w:val="Normal"/>
    <w:next w:val="Normal"/>
    <w:autoRedefine/>
    <w:uiPriority w:val="39"/>
    <w:unhideWhenUsed/>
    <w:rsid w:val="00782BA2"/>
    <w:pPr>
      <w:widowControl/>
      <w:autoSpaceDE/>
      <w:autoSpaceDN/>
      <w:spacing w:after="100" w:line="259" w:lineRule="auto"/>
      <w:ind w:left="440"/>
    </w:pPr>
    <w:rPr>
      <w:rFonts w:asciiTheme="minorHAnsi" w:eastAsiaTheme="minorEastAsia" w:hAnsiTheme="minorHAnsi"/>
      <w:lang w:val="pt-BR" w:eastAsia="pt-BR"/>
    </w:rPr>
  </w:style>
  <w:style w:type="character" w:customStyle="1" w:styleId="MenoPendente1">
    <w:name w:val="Menção Pendente1"/>
    <w:basedOn w:val="Fontepargpadro"/>
    <w:uiPriority w:val="99"/>
    <w:semiHidden/>
    <w:unhideWhenUsed/>
    <w:rsid w:val="00891C33"/>
    <w:rPr>
      <w:color w:val="605E5C"/>
      <w:shd w:val="clear" w:color="auto" w:fill="E1DFDD"/>
    </w:rPr>
  </w:style>
  <w:style w:type="character" w:styleId="Refdecomentrio">
    <w:name w:val="annotation reference"/>
    <w:basedOn w:val="Fontepargpadro"/>
    <w:unhideWhenUsed/>
    <w:qFormat/>
    <w:rsid w:val="007519A9"/>
    <w:rPr>
      <w:sz w:val="16"/>
      <w:szCs w:val="16"/>
    </w:rPr>
  </w:style>
  <w:style w:type="paragraph" w:styleId="Textodecomentrio">
    <w:name w:val="annotation text"/>
    <w:basedOn w:val="Normal"/>
    <w:link w:val="TextodecomentrioChar"/>
    <w:unhideWhenUsed/>
    <w:qFormat/>
    <w:rsid w:val="007519A9"/>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519A9"/>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7519A9"/>
    <w:pPr>
      <w:keepNext/>
      <w:keepLines/>
      <w:widowControl/>
      <w:numPr>
        <w:numId w:val="1"/>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7519A9"/>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519A9"/>
    <w:pPr>
      <w:widowControl/>
      <w:numPr>
        <w:ilvl w:val="2"/>
        <w:numId w:val="1"/>
      </w:numPr>
      <w:autoSpaceDE/>
      <w:autoSpaceDN/>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519A9"/>
    <w:pPr>
      <w:numPr>
        <w:ilvl w:val="3"/>
      </w:numPr>
      <w:ind w:left="851" w:firstLine="0"/>
    </w:pPr>
    <w:rPr>
      <w:color w:val="auto"/>
    </w:rPr>
  </w:style>
  <w:style w:type="paragraph" w:customStyle="1" w:styleId="Nivel5">
    <w:name w:val="Nivel 5"/>
    <w:basedOn w:val="Nivel4"/>
    <w:qFormat/>
    <w:rsid w:val="007519A9"/>
    <w:pPr>
      <w:numPr>
        <w:ilvl w:val="4"/>
      </w:numPr>
      <w:ind w:left="1276" w:firstLine="0"/>
    </w:pPr>
  </w:style>
  <w:style w:type="character" w:customStyle="1" w:styleId="Nivel2Char">
    <w:name w:val="Nivel 2 Char"/>
    <w:basedOn w:val="Fontepargpadro"/>
    <w:link w:val="Nivel2"/>
    <w:locked/>
    <w:rsid w:val="007519A9"/>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2A67FA"/>
    <w:rPr>
      <w:rFonts w:ascii="Arial" w:eastAsiaTheme="minorEastAsia" w:hAnsi="Arial" w:cs="Arial"/>
      <w:color w:val="000000"/>
      <w:sz w:val="20"/>
      <w:szCs w:val="20"/>
      <w:lang w:val="pt-BR" w:eastAsia="pt-BR"/>
    </w:rPr>
  </w:style>
  <w:style w:type="numbering" w:customStyle="1" w:styleId="Estilo4">
    <w:name w:val="Estilo4"/>
    <w:uiPriority w:val="99"/>
    <w:rsid w:val="0089286A"/>
    <w:pPr>
      <w:numPr>
        <w:numId w:val="2"/>
      </w:numPr>
    </w:pPr>
  </w:style>
  <w:style w:type="character" w:customStyle="1" w:styleId="Nivel01Char">
    <w:name w:val="Nivel 01 Char"/>
    <w:basedOn w:val="Fontepargpadro"/>
    <w:link w:val="Nivel01"/>
    <w:rsid w:val="000E1EEA"/>
    <w:rPr>
      <w:rFonts w:ascii="Arial" w:eastAsiaTheme="majorEastAsia" w:hAnsi="Arial" w:cs="Arial"/>
      <w:b/>
      <w:bCs/>
      <w:sz w:val="20"/>
      <w:szCs w:val="20"/>
      <w:lang w:val="pt-BR" w:eastAsia="pt-BR"/>
    </w:rPr>
  </w:style>
  <w:style w:type="character" w:customStyle="1" w:styleId="Nivel4Char">
    <w:name w:val="Nivel 4 Char"/>
    <w:basedOn w:val="Fontepargpadro"/>
    <w:link w:val="Nivel4"/>
    <w:rsid w:val="00A46BF0"/>
    <w:rPr>
      <w:rFonts w:ascii="Arial" w:eastAsiaTheme="minorEastAsia" w:hAnsi="Arial" w:cs="Arial"/>
      <w:sz w:val="20"/>
      <w:szCs w:val="20"/>
      <w:lang w:val="pt-BR" w:eastAsia="pt-BR"/>
    </w:rPr>
  </w:style>
  <w:style w:type="character" w:customStyle="1" w:styleId="PargrafodaListaChar">
    <w:name w:val="Parágrafo da Lista Char"/>
    <w:basedOn w:val="Fontepargpadro"/>
    <w:link w:val="PargrafodaLista"/>
    <w:uiPriority w:val="34"/>
    <w:rsid w:val="00D86458"/>
    <w:rPr>
      <w:rFonts w:ascii="Times New Roman" w:eastAsia="Times New Roman" w:hAnsi="Times New Roman" w:cs="Times New Roman"/>
      <w:lang w:val="pt-PT"/>
    </w:rPr>
  </w:style>
  <w:style w:type="paragraph" w:styleId="NormalWeb">
    <w:name w:val="Normal (Web)"/>
    <w:basedOn w:val="Normal"/>
    <w:uiPriority w:val="99"/>
    <w:semiHidden/>
    <w:unhideWhenUsed/>
    <w:rsid w:val="007218FE"/>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218FE"/>
    <w:rPr>
      <w:b/>
      <w:bCs/>
    </w:rPr>
  </w:style>
  <w:style w:type="paragraph" w:customStyle="1" w:styleId="textojustificadorecuoprimeiralinha">
    <w:name w:val="texto_justificado_recuo_primeira_linha"/>
    <w:basedOn w:val="Normal"/>
    <w:rsid w:val="00D41970"/>
    <w:pPr>
      <w:widowControl/>
      <w:autoSpaceDE/>
      <w:autoSpaceDN/>
      <w:spacing w:before="100" w:beforeAutospacing="1" w:after="100" w:afterAutospacing="1"/>
    </w:pPr>
    <w:rPr>
      <w:sz w:val="24"/>
      <w:szCs w:val="24"/>
      <w:lang w:val="pt-BR" w:eastAsia="pt-BR"/>
    </w:rPr>
  </w:style>
  <w:style w:type="paragraph" w:customStyle="1" w:styleId="textbody">
    <w:name w:val="textbody"/>
    <w:basedOn w:val="Normal"/>
    <w:rsid w:val="00A82BDC"/>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407FA5"/>
    <w:rPr>
      <w:color w:val="954F72"/>
      <w:u w:val="single"/>
    </w:rPr>
  </w:style>
  <w:style w:type="paragraph" w:customStyle="1" w:styleId="msonormal0">
    <w:name w:val="msonormal"/>
    <w:basedOn w:val="Normal"/>
    <w:rsid w:val="00407FA5"/>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67">
    <w:name w:val="xl67"/>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68">
    <w:name w:val="xl68"/>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69">
    <w:name w:val="xl69"/>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70">
    <w:name w:val="xl70"/>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1">
    <w:name w:val="xl7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72">
    <w:name w:val="xl72"/>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73">
    <w:name w:val="xl73"/>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74">
    <w:name w:val="xl74"/>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75">
    <w:name w:val="xl7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76">
    <w:name w:val="xl76"/>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77">
    <w:name w:val="xl77"/>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78">
    <w:name w:val="xl78"/>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9">
    <w:name w:val="xl79"/>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80">
    <w:name w:val="xl80"/>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1">
    <w:name w:val="xl8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82">
    <w:name w:val="xl82"/>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84">
    <w:name w:val="xl84"/>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85">
    <w:name w:val="xl8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6">
    <w:name w:val="xl86"/>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87">
    <w:name w:val="xl87"/>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8">
    <w:name w:val="xl88"/>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89">
    <w:name w:val="xl89"/>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90">
    <w:name w:val="xl90"/>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92">
    <w:name w:val="xl92"/>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3">
    <w:name w:val="xl93"/>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4">
    <w:name w:val="xl94"/>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5">
    <w:name w:val="xl95"/>
    <w:basedOn w:val="Normal"/>
    <w:rsid w:val="00407FA5"/>
    <w:pPr>
      <w:widowControl/>
      <w:pBdr>
        <w:top w:val="single" w:sz="4" w:space="0" w:color="000000"/>
        <w:left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6">
    <w:name w:val="xl96"/>
    <w:basedOn w:val="Normal"/>
    <w:rsid w:val="00407FA5"/>
    <w:pPr>
      <w:widowControl/>
      <w:pBdr>
        <w:top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7">
    <w:name w:val="xl97"/>
    <w:basedOn w:val="Normal"/>
    <w:rsid w:val="00407FA5"/>
    <w:pPr>
      <w:widowControl/>
      <w:pBdr>
        <w:top w:val="single" w:sz="4" w:space="0" w:color="000000"/>
        <w:left w:val="single" w:sz="4" w:space="0" w:color="000000"/>
        <w:bottom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98">
    <w:name w:val="xl98"/>
    <w:basedOn w:val="Normal"/>
    <w:rsid w:val="00407FA5"/>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99">
    <w:name w:val="xl99"/>
    <w:basedOn w:val="Normal"/>
    <w:rsid w:val="00407FA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100">
    <w:name w:val="xl100"/>
    <w:basedOn w:val="Normal"/>
    <w:rsid w:val="00407FA5"/>
    <w:pPr>
      <w:widowControl/>
      <w:pBdr>
        <w:top w:val="single" w:sz="4" w:space="0" w:color="000000"/>
        <w:left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paragraph" w:customStyle="1" w:styleId="xl101">
    <w:name w:val="xl101"/>
    <w:basedOn w:val="Normal"/>
    <w:rsid w:val="00407FA5"/>
    <w:pPr>
      <w:widowControl/>
      <w:pBdr>
        <w:top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table" w:styleId="TabeladeGrade1Clara-nfase1">
    <w:name w:val="Grid Table 1 Light Accent 1"/>
    <w:basedOn w:val="Tabelanormal"/>
    <w:uiPriority w:val="46"/>
    <w:rsid w:val="00704E48"/>
    <w:pPr>
      <w:widowControl/>
      <w:autoSpaceDE/>
      <w:autoSpaceDN/>
    </w:pPr>
    <w:rPr>
      <w:lang w:val="pt-B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73">
      <w:bodyDiv w:val="1"/>
      <w:marLeft w:val="0"/>
      <w:marRight w:val="0"/>
      <w:marTop w:val="0"/>
      <w:marBottom w:val="0"/>
      <w:divBdr>
        <w:top w:val="none" w:sz="0" w:space="0" w:color="auto"/>
        <w:left w:val="none" w:sz="0" w:space="0" w:color="auto"/>
        <w:bottom w:val="none" w:sz="0" w:space="0" w:color="auto"/>
        <w:right w:val="none" w:sz="0" w:space="0" w:color="auto"/>
      </w:divBdr>
    </w:div>
    <w:div w:id="293221227">
      <w:bodyDiv w:val="1"/>
      <w:marLeft w:val="0"/>
      <w:marRight w:val="0"/>
      <w:marTop w:val="0"/>
      <w:marBottom w:val="0"/>
      <w:divBdr>
        <w:top w:val="none" w:sz="0" w:space="0" w:color="auto"/>
        <w:left w:val="none" w:sz="0" w:space="0" w:color="auto"/>
        <w:bottom w:val="none" w:sz="0" w:space="0" w:color="auto"/>
        <w:right w:val="none" w:sz="0" w:space="0" w:color="auto"/>
      </w:divBdr>
    </w:div>
    <w:div w:id="371223769">
      <w:bodyDiv w:val="1"/>
      <w:marLeft w:val="0"/>
      <w:marRight w:val="0"/>
      <w:marTop w:val="0"/>
      <w:marBottom w:val="0"/>
      <w:divBdr>
        <w:top w:val="none" w:sz="0" w:space="0" w:color="auto"/>
        <w:left w:val="none" w:sz="0" w:space="0" w:color="auto"/>
        <w:bottom w:val="none" w:sz="0" w:space="0" w:color="auto"/>
        <w:right w:val="none" w:sz="0" w:space="0" w:color="auto"/>
      </w:divBdr>
    </w:div>
    <w:div w:id="531067300">
      <w:bodyDiv w:val="1"/>
      <w:marLeft w:val="0"/>
      <w:marRight w:val="0"/>
      <w:marTop w:val="0"/>
      <w:marBottom w:val="0"/>
      <w:divBdr>
        <w:top w:val="none" w:sz="0" w:space="0" w:color="auto"/>
        <w:left w:val="none" w:sz="0" w:space="0" w:color="auto"/>
        <w:bottom w:val="none" w:sz="0" w:space="0" w:color="auto"/>
        <w:right w:val="none" w:sz="0" w:space="0" w:color="auto"/>
      </w:divBdr>
    </w:div>
    <w:div w:id="601573227">
      <w:bodyDiv w:val="1"/>
      <w:marLeft w:val="0"/>
      <w:marRight w:val="0"/>
      <w:marTop w:val="0"/>
      <w:marBottom w:val="0"/>
      <w:divBdr>
        <w:top w:val="none" w:sz="0" w:space="0" w:color="auto"/>
        <w:left w:val="none" w:sz="0" w:space="0" w:color="auto"/>
        <w:bottom w:val="none" w:sz="0" w:space="0" w:color="auto"/>
        <w:right w:val="none" w:sz="0" w:space="0" w:color="auto"/>
      </w:divBdr>
    </w:div>
    <w:div w:id="1228421315">
      <w:bodyDiv w:val="1"/>
      <w:marLeft w:val="0"/>
      <w:marRight w:val="0"/>
      <w:marTop w:val="0"/>
      <w:marBottom w:val="0"/>
      <w:divBdr>
        <w:top w:val="none" w:sz="0" w:space="0" w:color="auto"/>
        <w:left w:val="none" w:sz="0" w:space="0" w:color="auto"/>
        <w:bottom w:val="none" w:sz="0" w:space="0" w:color="auto"/>
        <w:right w:val="none" w:sz="0" w:space="0" w:color="auto"/>
      </w:divBdr>
    </w:div>
    <w:div w:id="1320380916">
      <w:bodyDiv w:val="1"/>
      <w:marLeft w:val="0"/>
      <w:marRight w:val="0"/>
      <w:marTop w:val="0"/>
      <w:marBottom w:val="0"/>
      <w:divBdr>
        <w:top w:val="none" w:sz="0" w:space="0" w:color="auto"/>
        <w:left w:val="none" w:sz="0" w:space="0" w:color="auto"/>
        <w:bottom w:val="none" w:sz="0" w:space="0" w:color="auto"/>
        <w:right w:val="none" w:sz="0" w:space="0" w:color="auto"/>
      </w:divBdr>
      <w:divsChild>
        <w:div w:id="1432434787">
          <w:marLeft w:val="0"/>
          <w:marRight w:val="0"/>
          <w:marTop w:val="0"/>
          <w:marBottom w:val="0"/>
          <w:divBdr>
            <w:top w:val="none" w:sz="0" w:space="0" w:color="auto"/>
            <w:left w:val="none" w:sz="0" w:space="0" w:color="auto"/>
            <w:bottom w:val="none" w:sz="0" w:space="0" w:color="auto"/>
            <w:right w:val="none" w:sz="0" w:space="0" w:color="auto"/>
          </w:divBdr>
          <w:divsChild>
            <w:div w:id="693384061">
              <w:marLeft w:val="0"/>
              <w:marRight w:val="0"/>
              <w:marTop w:val="0"/>
              <w:marBottom w:val="0"/>
              <w:divBdr>
                <w:top w:val="none" w:sz="0" w:space="0" w:color="auto"/>
                <w:left w:val="none" w:sz="0" w:space="0" w:color="auto"/>
                <w:bottom w:val="none" w:sz="0" w:space="0" w:color="auto"/>
                <w:right w:val="none" w:sz="0" w:space="0" w:color="auto"/>
              </w:divBdr>
              <w:divsChild>
                <w:div w:id="9229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3831">
      <w:bodyDiv w:val="1"/>
      <w:marLeft w:val="0"/>
      <w:marRight w:val="0"/>
      <w:marTop w:val="0"/>
      <w:marBottom w:val="0"/>
      <w:divBdr>
        <w:top w:val="none" w:sz="0" w:space="0" w:color="auto"/>
        <w:left w:val="none" w:sz="0" w:space="0" w:color="auto"/>
        <w:bottom w:val="none" w:sz="0" w:space="0" w:color="auto"/>
        <w:right w:val="none" w:sz="0" w:space="0" w:color="auto"/>
      </w:divBdr>
    </w:div>
    <w:div w:id="1522695286">
      <w:bodyDiv w:val="1"/>
      <w:marLeft w:val="0"/>
      <w:marRight w:val="0"/>
      <w:marTop w:val="0"/>
      <w:marBottom w:val="0"/>
      <w:divBdr>
        <w:top w:val="none" w:sz="0" w:space="0" w:color="auto"/>
        <w:left w:val="none" w:sz="0" w:space="0" w:color="auto"/>
        <w:bottom w:val="none" w:sz="0" w:space="0" w:color="auto"/>
        <w:right w:val="none" w:sz="0" w:space="0" w:color="auto"/>
      </w:divBdr>
      <w:divsChild>
        <w:div w:id="410321165">
          <w:marLeft w:val="0"/>
          <w:marRight w:val="0"/>
          <w:marTop w:val="0"/>
          <w:marBottom w:val="0"/>
          <w:divBdr>
            <w:top w:val="none" w:sz="0" w:space="0" w:color="auto"/>
            <w:left w:val="none" w:sz="0" w:space="0" w:color="auto"/>
            <w:bottom w:val="none" w:sz="0" w:space="0" w:color="auto"/>
            <w:right w:val="none" w:sz="0" w:space="0" w:color="auto"/>
          </w:divBdr>
          <w:divsChild>
            <w:div w:id="258177407">
              <w:marLeft w:val="0"/>
              <w:marRight w:val="0"/>
              <w:marTop w:val="0"/>
              <w:marBottom w:val="0"/>
              <w:divBdr>
                <w:top w:val="none" w:sz="0" w:space="0" w:color="auto"/>
                <w:left w:val="none" w:sz="0" w:space="0" w:color="auto"/>
                <w:bottom w:val="none" w:sz="0" w:space="0" w:color="auto"/>
                <w:right w:val="none" w:sz="0" w:space="0" w:color="auto"/>
              </w:divBdr>
              <w:divsChild>
                <w:div w:id="9628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412">
      <w:bodyDiv w:val="1"/>
      <w:marLeft w:val="0"/>
      <w:marRight w:val="0"/>
      <w:marTop w:val="0"/>
      <w:marBottom w:val="0"/>
      <w:divBdr>
        <w:top w:val="none" w:sz="0" w:space="0" w:color="auto"/>
        <w:left w:val="none" w:sz="0" w:space="0" w:color="auto"/>
        <w:bottom w:val="none" w:sz="0" w:space="0" w:color="auto"/>
        <w:right w:val="none" w:sz="0" w:space="0" w:color="auto"/>
      </w:divBdr>
      <w:divsChild>
        <w:div w:id="838302707">
          <w:marLeft w:val="0"/>
          <w:marRight w:val="0"/>
          <w:marTop w:val="0"/>
          <w:marBottom w:val="0"/>
          <w:divBdr>
            <w:top w:val="none" w:sz="0" w:space="0" w:color="auto"/>
            <w:left w:val="none" w:sz="0" w:space="0" w:color="auto"/>
            <w:bottom w:val="none" w:sz="0" w:space="0" w:color="auto"/>
            <w:right w:val="none" w:sz="0" w:space="0" w:color="auto"/>
          </w:divBdr>
        </w:div>
        <w:div w:id="1243295430">
          <w:marLeft w:val="0"/>
          <w:marRight w:val="0"/>
          <w:marTop w:val="0"/>
          <w:marBottom w:val="0"/>
          <w:divBdr>
            <w:top w:val="none" w:sz="0" w:space="0" w:color="auto"/>
            <w:left w:val="none" w:sz="0" w:space="0" w:color="auto"/>
            <w:bottom w:val="none" w:sz="0" w:space="0" w:color="auto"/>
            <w:right w:val="none" w:sz="0" w:space="0" w:color="auto"/>
          </w:divBdr>
        </w:div>
        <w:div w:id="179855992">
          <w:marLeft w:val="0"/>
          <w:marRight w:val="0"/>
          <w:marTop w:val="0"/>
          <w:marBottom w:val="0"/>
          <w:divBdr>
            <w:top w:val="none" w:sz="0" w:space="0" w:color="auto"/>
            <w:left w:val="none" w:sz="0" w:space="0" w:color="auto"/>
            <w:bottom w:val="none" w:sz="0" w:space="0" w:color="auto"/>
            <w:right w:val="none" w:sz="0" w:space="0" w:color="auto"/>
          </w:divBdr>
        </w:div>
        <w:div w:id="865411393">
          <w:marLeft w:val="0"/>
          <w:marRight w:val="0"/>
          <w:marTop w:val="0"/>
          <w:marBottom w:val="0"/>
          <w:divBdr>
            <w:top w:val="none" w:sz="0" w:space="0" w:color="auto"/>
            <w:left w:val="none" w:sz="0" w:space="0" w:color="auto"/>
            <w:bottom w:val="none" w:sz="0" w:space="0" w:color="auto"/>
            <w:right w:val="none" w:sz="0" w:space="0" w:color="auto"/>
          </w:divBdr>
        </w:div>
        <w:div w:id="1502430848">
          <w:marLeft w:val="0"/>
          <w:marRight w:val="0"/>
          <w:marTop w:val="0"/>
          <w:marBottom w:val="0"/>
          <w:divBdr>
            <w:top w:val="none" w:sz="0" w:space="0" w:color="auto"/>
            <w:left w:val="none" w:sz="0" w:space="0" w:color="auto"/>
            <w:bottom w:val="none" w:sz="0" w:space="0" w:color="auto"/>
            <w:right w:val="none" w:sz="0" w:space="0" w:color="auto"/>
          </w:divBdr>
        </w:div>
        <w:div w:id="917708502">
          <w:marLeft w:val="0"/>
          <w:marRight w:val="0"/>
          <w:marTop w:val="0"/>
          <w:marBottom w:val="0"/>
          <w:divBdr>
            <w:top w:val="none" w:sz="0" w:space="0" w:color="auto"/>
            <w:left w:val="none" w:sz="0" w:space="0" w:color="auto"/>
            <w:bottom w:val="none" w:sz="0" w:space="0" w:color="auto"/>
            <w:right w:val="none" w:sz="0" w:space="0" w:color="auto"/>
          </w:divBdr>
        </w:div>
        <w:div w:id="257951112">
          <w:marLeft w:val="0"/>
          <w:marRight w:val="0"/>
          <w:marTop w:val="0"/>
          <w:marBottom w:val="0"/>
          <w:divBdr>
            <w:top w:val="none" w:sz="0" w:space="0" w:color="auto"/>
            <w:left w:val="none" w:sz="0" w:space="0" w:color="auto"/>
            <w:bottom w:val="none" w:sz="0" w:space="0" w:color="auto"/>
            <w:right w:val="none" w:sz="0" w:space="0" w:color="auto"/>
          </w:divBdr>
        </w:div>
        <w:div w:id="1014258808">
          <w:marLeft w:val="0"/>
          <w:marRight w:val="0"/>
          <w:marTop w:val="0"/>
          <w:marBottom w:val="0"/>
          <w:divBdr>
            <w:top w:val="none" w:sz="0" w:space="0" w:color="auto"/>
            <w:left w:val="none" w:sz="0" w:space="0" w:color="auto"/>
            <w:bottom w:val="none" w:sz="0" w:space="0" w:color="auto"/>
            <w:right w:val="none" w:sz="0" w:space="0" w:color="auto"/>
          </w:divBdr>
        </w:div>
        <w:div w:id="287708080">
          <w:marLeft w:val="0"/>
          <w:marRight w:val="0"/>
          <w:marTop w:val="0"/>
          <w:marBottom w:val="0"/>
          <w:divBdr>
            <w:top w:val="none" w:sz="0" w:space="0" w:color="auto"/>
            <w:left w:val="none" w:sz="0" w:space="0" w:color="auto"/>
            <w:bottom w:val="none" w:sz="0" w:space="0" w:color="auto"/>
            <w:right w:val="none" w:sz="0" w:space="0" w:color="auto"/>
          </w:divBdr>
        </w:div>
        <w:div w:id="1615014195">
          <w:marLeft w:val="0"/>
          <w:marRight w:val="0"/>
          <w:marTop w:val="0"/>
          <w:marBottom w:val="0"/>
          <w:divBdr>
            <w:top w:val="none" w:sz="0" w:space="0" w:color="auto"/>
            <w:left w:val="none" w:sz="0" w:space="0" w:color="auto"/>
            <w:bottom w:val="none" w:sz="0" w:space="0" w:color="auto"/>
            <w:right w:val="none" w:sz="0" w:space="0" w:color="auto"/>
          </w:divBdr>
        </w:div>
        <w:div w:id="463546843">
          <w:marLeft w:val="0"/>
          <w:marRight w:val="0"/>
          <w:marTop w:val="0"/>
          <w:marBottom w:val="0"/>
          <w:divBdr>
            <w:top w:val="none" w:sz="0" w:space="0" w:color="auto"/>
            <w:left w:val="none" w:sz="0" w:space="0" w:color="auto"/>
            <w:bottom w:val="none" w:sz="0" w:space="0" w:color="auto"/>
            <w:right w:val="none" w:sz="0" w:space="0" w:color="auto"/>
          </w:divBdr>
        </w:div>
        <w:div w:id="1423332307">
          <w:marLeft w:val="0"/>
          <w:marRight w:val="0"/>
          <w:marTop w:val="0"/>
          <w:marBottom w:val="0"/>
          <w:divBdr>
            <w:top w:val="none" w:sz="0" w:space="0" w:color="auto"/>
            <w:left w:val="none" w:sz="0" w:space="0" w:color="auto"/>
            <w:bottom w:val="none" w:sz="0" w:space="0" w:color="auto"/>
            <w:right w:val="none" w:sz="0" w:space="0" w:color="auto"/>
          </w:divBdr>
        </w:div>
        <w:div w:id="1454859675">
          <w:marLeft w:val="0"/>
          <w:marRight w:val="0"/>
          <w:marTop w:val="0"/>
          <w:marBottom w:val="0"/>
          <w:divBdr>
            <w:top w:val="none" w:sz="0" w:space="0" w:color="auto"/>
            <w:left w:val="none" w:sz="0" w:space="0" w:color="auto"/>
            <w:bottom w:val="none" w:sz="0" w:space="0" w:color="auto"/>
            <w:right w:val="none" w:sz="0" w:space="0" w:color="auto"/>
          </w:divBdr>
        </w:div>
        <w:div w:id="534539203">
          <w:marLeft w:val="0"/>
          <w:marRight w:val="0"/>
          <w:marTop w:val="0"/>
          <w:marBottom w:val="0"/>
          <w:divBdr>
            <w:top w:val="none" w:sz="0" w:space="0" w:color="auto"/>
            <w:left w:val="none" w:sz="0" w:space="0" w:color="auto"/>
            <w:bottom w:val="none" w:sz="0" w:space="0" w:color="auto"/>
            <w:right w:val="none" w:sz="0" w:space="0" w:color="auto"/>
          </w:divBdr>
        </w:div>
        <w:div w:id="989016116">
          <w:marLeft w:val="0"/>
          <w:marRight w:val="0"/>
          <w:marTop w:val="0"/>
          <w:marBottom w:val="0"/>
          <w:divBdr>
            <w:top w:val="none" w:sz="0" w:space="0" w:color="auto"/>
            <w:left w:val="none" w:sz="0" w:space="0" w:color="auto"/>
            <w:bottom w:val="none" w:sz="0" w:space="0" w:color="auto"/>
            <w:right w:val="none" w:sz="0" w:space="0" w:color="auto"/>
          </w:divBdr>
        </w:div>
        <w:div w:id="1049916970">
          <w:marLeft w:val="0"/>
          <w:marRight w:val="0"/>
          <w:marTop w:val="0"/>
          <w:marBottom w:val="0"/>
          <w:divBdr>
            <w:top w:val="none" w:sz="0" w:space="0" w:color="auto"/>
            <w:left w:val="none" w:sz="0" w:space="0" w:color="auto"/>
            <w:bottom w:val="none" w:sz="0" w:space="0" w:color="auto"/>
            <w:right w:val="none" w:sz="0" w:space="0" w:color="auto"/>
          </w:divBdr>
        </w:div>
        <w:div w:id="1239704635">
          <w:marLeft w:val="0"/>
          <w:marRight w:val="0"/>
          <w:marTop w:val="0"/>
          <w:marBottom w:val="0"/>
          <w:divBdr>
            <w:top w:val="none" w:sz="0" w:space="0" w:color="auto"/>
            <w:left w:val="none" w:sz="0" w:space="0" w:color="auto"/>
            <w:bottom w:val="none" w:sz="0" w:space="0" w:color="auto"/>
            <w:right w:val="none" w:sz="0" w:space="0" w:color="auto"/>
          </w:divBdr>
        </w:div>
        <w:div w:id="1118140484">
          <w:marLeft w:val="0"/>
          <w:marRight w:val="0"/>
          <w:marTop w:val="0"/>
          <w:marBottom w:val="0"/>
          <w:divBdr>
            <w:top w:val="none" w:sz="0" w:space="0" w:color="auto"/>
            <w:left w:val="none" w:sz="0" w:space="0" w:color="auto"/>
            <w:bottom w:val="none" w:sz="0" w:space="0" w:color="auto"/>
            <w:right w:val="none" w:sz="0" w:space="0" w:color="auto"/>
          </w:divBdr>
        </w:div>
        <w:div w:id="1695616860">
          <w:marLeft w:val="0"/>
          <w:marRight w:val="0"/>
          <w:marTop w:val="0"/>
          <w:marBottom w:val="0"/>
          <w:divBdr>
            <w:top w:val="none" w:sz="0" w:space="0" w:color="auto"/>
            <w:left w:val="none" w:sz="0" w:space="0" w:color="auto"/>
            <w:bottom w:val="none" w:sz="0" w:space="0" w:color="auto"/>
            <w:right w:val="none" w:sz="0" w:space="0" w:color="auto"/>
          </w:divBdr>
        </w:div>
        <w:div w:id="1192690841">
          <w:marLeft w:val="0"/>
          <w:marRight w:val="0"/>
          <w:marTop w:val="0"/>
          <w:marBottom w:val="0"/>
          <w:divBdr>
            <w:top w:val="none" w:sz="0" w:space="0" w:color="auto"/>
            <w:left w:val="none" w:sz="0" w:space="0" w:color="auto"/>
            <w:bottom w:val="none" w:sz="0" w:space="0" w:color="auto"/>
            <w:right w:val="none" w:sz="0" w:space="0" w:color="auto"/>
          </w:divBdr>
        </w:div>
        <w:div w:id="1816798244">
          <w:marLeft w:val="0"/>
          <w:marRight w:val="0"/>
          <w:marTop w:val="0"/>
          <w:marBottom w:val="0"/>
          <w:divBdr>
            <w:top w:val="none" w:sz="0" w:space="0" w:color="auto"/>
            <w:left w:val="none" w:sz="0" w:space="0" w:color="auto"/>
            <w:bottom w:val="none" w:sz="0" w:space="0" w:color="auto"/>
            <w:right w:val="none" w:sz="0" w:space="0" w:color="auto"/>
          </w:divBdr>
        </w:div>
        <w:div w:id="88936115">
          <w:marLeft w:val="0"/>
          <w:marRight w:val="0"/>
          <w:marTop w:val="0"/>
          <w:marBottom w:val="0"/>
          <w:divBdr>
            <w:top w:val="none" w:sz="0" w:space="0" w:color="auto"/>
            <w:left w:val="none" w:sz="0" w:space="0" w:color="auto"/>
            <w:bottom w:val="none" w:sz="0" w:space="0" w:color="auto"/>
            <w:right w:val="none" w:sz="0" w:space="0" w:color="auto"/>
          </w:divBdr>
        </w:div>
        <w:div w:id="2139183400">
          <w:marLeft w:val="0"/>
          <w:marRight w:val="0"/>
          <w:marTop w:val="0"/>
          <w:marBottom w:val="0"/>
          <w:divBdr>
            <w:top w:val="none" w:sz="0" w:space="0" w:color="auto"/>
            <w:left w:val="none" w:sz="0" w:space="0" w:color="auto"/>
            <w:bottom w:val="none" w:sz="0" w:space="0" w:color="auto"/>
            <w:right w:val="none" w:sz="0" w:space="0" w:color="auto"/>
          </w:divBdr>
        </w:div>
        <w:div w:id="1754274382">
          <w:marLeft w:val="0"/>
          <w:marRight w:val="0"/>
          <w:marTop w:val="0"/>
          <w:marBottom w:val="0"/>
          <w:divBdr>
            <w:top w:val="none" w:sz="0" w:space="0" w:color="auto"/>
            <w:left w:val="none" w:sz="0" w:space="0" w:color="auto"/>
            <w:bottom w:val="none" w:sz="0" w:space="0" w:color="auto"/>
            <w:right w:val="none" w:sz="0" w:space="0" w:color="auto"/>
          </w:divBdr>
        </w:div>
        <w:div w:id="900940900">
          <w:marLeft w:val="0"/>
          <w:marRight w:val="0"/>
          <w:marTop w:val="0"/>
          <w:marBottom w:val="0"/>
          <w:divBdr>
            <w:top w:val="none" w:sz="0" w:space="0" w:color="auto"/>
            <w:left w:val="none" w:sz="0" w:space="0" w:color="auto"/>
            <w:bottom w:val="none" w:sz="0" w:space="0" w:color="auto"/>
            <w:right w:val="none" w:sz="0" w:space="0" w:color="auto"/>
          </w:divBdr>
        </w:div>
        <w:div w:id="1369404867">
          <w:marLeft w:val="0"/>
          <w:marRight w:val="0"/>
          <w:marTop w:val="0"/>
          <w:marBottom w:val="0"/>
          <w:divBdr>
            <w:top w:val="none" w:sz="0" w:space="0" w:color="auto"/>
            <w:left w:val="none" w:sz="0" w:space="0" w:color="auto"/>
            <w:bottom w:val="none" w:sz="0" w:space="0" w:color="auto"/>
            <w:right w:val="none" w:sz="0" w:space="0" w:color="auto"/>
          </w:divBdr>
        </w:div>
        <w:div w:id="1942106227">
          <w:marLeft w:val="0"/>
          <w:marRight w:val="0"/>
          <w:marTop w:val="0"/>
          <w:marBottom w:val="0"/>
          <w:divBdr>
            <w:top w:val="none" w:sz="0" w:space="0" w:color="auto"/>
            <w:left w:val="none" w:sz="0" w:space="0" w:color="auto"/>
            <w:bottom w:val="none" w:sz="0" w:space="0" w:color="auto"/>
            <w:right w:val="none" w:sz="0" w:space="0" w:color="auto"/>
          </w:divBdr>
        </w:div>
        <w:div w:id="1414932522">
          <w:marLeft w:val="0"/>
          <w:marRight w:val="0"/>
          <w:marTop w:val="0"/>
          <w:marBottom w:val="0"/>
          <w:divBdr>
            <w:top w:val="none" w:sz="0" w:space="0" w:color="auto"/>
            <w:left w:val="none" w:sz="0" w:space="0" w:color="auto"/>
            <w:bottom w:val="none" w:sz="0" w:space="0" w:color="auto"/>
            <w:right w:val="none" w:sz="0" w:space="0" w:color="auto"/>
          </w:divBdr>
        </w:div>
        <w:div w:id="1636450603">
          <w:marLeft w:val="0"/>
          <w:marRight w:val="0"/>
          <w:marTop w:val="0"/>
          <w:marBottom w:val="0"/>
          <w:divBdr>
            <w:top w:val="none" w:sz="0" w:space="0" w:color="auto"/>
            <w:left w:val="none" w:sz="0" w:space="0" w:color="auto"/>
            <w:bottom w:val="none" w:sz="0" w:space="0" w:color="auto"/>
            <w:right w:val="none" w:sz="0" w:space="0" w:color="auto"/>
          </w:divBdr>
        </w:div>
        <w:div w:id="852114493">
          <w:marLeft w:val="0"/>
          <w:marRight w:val="0"/>
          <w:marTop w:val="0"/>
          <w:marBottom w:val="0"/>
          <w:divBdr>
            <w:top w:val="none" w:sz="0" w:space="0" w:color="auto"/>
            <w:left w:val="none" w:sz="0" w:space="0" w:color="auto"/>
            <w:bottom w:val="none" w:sz="0" w:space="0" w:color="auto"/>
            <w:right w:val="none" w:sz="0" w:space="0" w:color="auto"/>
          </w:divBdr>
        </w:div>
        <w:div w:id="2109689774">
          <w:marLeft w:val="0"/>
          <w:marRight w:val="0"/>
          <w:marTop w:val="0"/>
          <w:marBottom w:val="0"/>
          <w:divBdr>
            <w:top w:val="none" w:sz="0" w:space="0" w:color="auto"/>
            <w:left w:val="none" w:sz="0" w:space="0" w:color="auto"/>
            <w:bottom w:val="none" w:sz="0" w:space="0" w:color="auto"/>
            <w:right w:val="none" w:sz="0" w:space="0" w:color="auto"/>
          </w:divBdr>
        </w:div>
        <w:div w:id="1392533272">
          <w:marLeft w:val="0"/>
          <w:marRight w:val="0"/>
          <w:marTop w:val="0"/>
          <w:marBottom w:val="0"/>
          <w:divBdr>
            <w:top w:val="none" w:sz="0" w:space="0" w:color="auto"/>
            <w:left w:val="none" w:sz="0" w:space="0" w:color="auto"/>
            <w:bottom w:val="none" w:sz="0" w:space="0" w:color="auto"/>
            <w:right w:val="none" w:sz="0" w:space="0" w:color="auto"/>
          </w:divBdr>
        </w:div>
        <w:div w:id="864246531">
          <w:marLeft w:val="0"/>
          <w:marRight w:val="0"/>
          <w:marTop w:val="0"/>
          <w:marBottom w:val="0"/>
          <w:divBdr>
            <w:top w:val="none" w:sz="0" w:space="0" w:color="auto"/>
            <w:left w:val="none" w:sz="0" w:space="0" w:color="auto"/>
            <w:bottom w:val="none" w:sz="0" w:space="0" w:color="auto"/>
            <w:right w:val="none" w:sz="0" w:space="0" w:color="auto"/>
          </w:divBdr>
        </w:div>
        <w:div w:id="354696362">
          <w:marLeft w:val="0"/>
          <w:marRight w:val="0"/>
          <w:marTop w:val="0"/>
          <w:marBottom w:val="0"/>
          <w:divBdr>
            <w:top w:val="none" w:sz="0" w:space="0" w:color="auto"/>
            <w:left w:val="none" w:sz="0" w:space="0" w:color="auto"/>
            <w:bottom w:val="none" w:sz="0" w:space="0" w:color="auto"/>
            <w:right w:val="none" w:sz="0" w:space="0" w:color="auto"/>
          </w:divBdr>
        </w:div>
        <w:div w:id="1439131887">
          <w:marLeft w:val="0"/>
          <w:marRight w:val="0"/>
          <w:marTop w:val="0"/>
          <w:marBottom w:val="0"/>
          <w:divBdr>
            <w:top w:val="none" w:sz="0" w:space="0" w:color="auto"/>
            <w:left w:val="none" w:sz="0" w:space="0" w:color="auto"/>
            <w:bottom w:val="none" w:sz="0" w:space="0" w:color="auto"/>
            <w:right w:val="none" w:sz="0" w:space="0" w:color="auto"/>
          </w:divBdr>
        </w:div>
        <w:div w:id="791363650">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203398087">
          <w:marLeft w:val="0"/>
          <w:marRight w:val="0"/>
          <w:marTop w:val="0"/>
          <w:marBottom w:val="0"/>
          <w:divBdr>
            <w:top w:val="none" w:sz="0" w:space="0" w:color="auto"/>
            <w:left w:val="none" w:sz="0" w:space="0" w:color="auto"/>
            <w:bottom w:val="none" w:sz="0" w:space="0" w:color="auto"/>
            <w:right w:val="none" w:sz="0" w:space="0" w:color="auto"/>
          </w:divBdr>
        </w:div>
        <w:div w:id="985937186">
          <w:marLeft w:val="0"/>
          <w:marRight w:val="0"/>
          <w:marTop w:val="0"/>
          <w:marBottom w:val="0"/>
          <w:divBdr>
            <w:top w:val="none" w:sz="0" w:space="0" w:color="auto"/>
            <w:left w:val="none" w:sz="0" w:space="0" w:color="auto"/>
            <w:bottom w:val="none" w:sz="0" w:space="0" w:color="auto"/>
            <w:right w:val="none" w:sz="0" w:space="0" w:color="auto"/>
          </w:divBdr>
        </w:div>
        <w:div w:id="1748071486">
          <w:marLeft w:val="0"/>
          <w:marRight w:val="0"/>
          <w:marTop w:val="0"/>
          <w:marBottom w:val="0"/>
          <w:divBdr>
            <w:top w:val="none" w:sz="0" w:space="0" w:color="auto"/>
            <w:left w:val="none" w:sz="0" w:space="0" w:color="auto"/>
            <w:bottom w:val="none" w:sz="0" w:space="0" w:color="auto"/>
            <w:right w:val="none" w:sz="0" w:space="0" w:color="auto"/>
          </w:divBdr>
        </w:div>
        <w:div w:id="477309875">
          <w:marLeft w:val="0"/>
          <w:marRight w:val="0"/>
          <w:marTop w:val="0"/>
          <w:marBottom w:val="0"/>
          <w:divBdr>
            <w:top w:val="none" w:sz="0" w:space="0" w:color="auto"/>
            <w:left w:val="none" w:sz="0" w:space="0" w:color="auto"/>
            <w:bottom w:val="none" w:sz="0" w:space="0" w:color="auto"/>
            <w:right w:val="none" w:sz="0" w:space="0" w:color="auto"/>
          </w:divBdr>
        </w:div>
        <w:div w:id="2054694514">
          <w:marLeft w:val="0"/>
          <w:marRight w:val="0"/>
          <w:marTop w:val="0"/>
          <w:marBottom w:val="0"/>
          <w:divBdr>
            <w:top w:val="none" w:sz="0" w:space="0" w:color="auto"/>
            <w:left w:val="none" w:sz="0" w:space="0" w:color="auto"/>
            <w:bottom w:val="none" w:sz="0" w:space="0" w:color="auto"/>
            <w:right w:val="none" w:sz="0" w:space="0" w:color="auto"/>
          </w:divBdr>
        </w:div>
      </w:divsChild>
    </w:div>
    <w:div w:id="1739277728">
      <w:bodyDiv w:val="1"/>
      <w:marLeft w:val="0"/>
      <w:marRight w:val="0"/>
      <w:marTop w:val="0"/>
      <w:marBottom w:val="0"/>
      <w:divBdr>
        <w:top w:val="none" w:sz="0" w:space="0" w:color="auto"/>
        <w:left w:val="none" w:sz="0" w:space="0" w:color="auto"/>
        <w:bottom w:val="none" w:sz="0" w:space="0" w:color="auto"/>
        <w:right w:val="none" w:sz="0" w:space="0" w:color="auto"/>
      </w:divBdr>
      <w:divsChild>
        <w:div w:id="662318646">
          <w:marLeft w:val="0"/>
          <w:marRight w:val="0"/>
          <w:marTop w:val="0"/>
          <w:marBottom w:val="0"/>
          <w:divBdr>
            <w:top w:val="none" w:sz="0" w:space="0" w:color="auto"/>
            <w:left w:val="none" w:sz="0" w:space="0" w:color="auto"/>
            <w:bottom w:val="none" w:sz="0" w:space="0" w:color="auto"/>
            <w:right w:val="none" w:sz="0" w:space="0" w:color="auto"/>
          </w:divBdr>
          <w:divsChild>
            <w:div w:id="1118719429">
              <w:marLeft w:val="0"/>
              <w:marRight w:val="0"/>
              <w:marTop w:val="0"/>
              <w:marBottom w:val="0"/>
              <w:divBdr>
                <w:top w:val="none" w:sz="0" w:space="0" w:color="auto"/>
                <w:left w:val="none" w:sz="0" w:space="0" w:color="auto"/>
                <w:bottom w:val="none" w:sz="0" w:space="0" w:color="auto"/>
                <w:right w:val="none" w:sz="0" w:space="0" w:color="auto"/>
              </w:divBdr>
              <w:divsChild>
                <w:div w:id="27263802">
                  <w:marLeft w:val="0"/>
                  <w:marRight w:val="0"/>
                  <w:marTop w:val="0"/>
                  <w:marBottom w:val="0"/>
                  <w:divBdr>
                    <w:top w:val="none" w:sz="0" w:space="0" w:color="auto"/>
                    <w:left w:val="none" w:sz="0" w:space="0" w:color="auto"/>
                    <w:bottom w:val="none" w:sz="0" w:space="0" w:color="auto"/>
                    <w:right w:val="none" w:sz="0" w:space="0" w:color="auto"/>
                  </w:divBdr>
                  <w:divsChild>
                    <w:div w:id="5961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35750">
      <w:bodyDiv w:val="1"/>
      <w:marLeft w:val="0"/>
      <w:marRight w:val="0"/>
      <w:marTop w:val="0"/>
      <w:marBottom w:val="0"/>
      <w:divBdr>
        <w:top w:val="none" w:sz="0" w:space="0" w:color="auto"/>
        <w:left w:val="none" w:sz="0" w:space="0" w:color="auto"/>
        <w:bottom w:val="none" w:sz="0" w:space="0" w:color="auto"/>
        <w:right w:val="none" w:sz="0" w:space="0" w:color="auto"/>
      </w:divBdr>
      <w:divsChild>
        <w:div w:id="2017077804">
          <w:marLeft w:val="0"/>
          <w:marRight w:val="0"/>
          <w:marTop w:val="0"/>
          <w:marBottom w:val="0"/>
          <w:divBdr>
            <w:top w:val="none" w:sz="0" w:space="0" w:color="auto"/>
            <w:left w:val="none" w:sz="0" w:space="0" w:color="auto"/>
            <w:bottom w:val="none" w:sz="0" w:space="0" w:color="auto"/>
            <w:right w:val="none" w:sz="0" w:space="0" w:color="auto"/>
          </w:divBdr>
        </w:div>
        <w:div w:id="2023822306">
          <w:marLeft w:val="0"/>
          <w:marRight w:val="0"/>
          <w:marTop w:val="0"/>
          <w:marBottom w:val="0"/>
          <w:divBdr>
            <w:top w:val="none" w:sz="0" w:space="0" w:color="auto"/>
            <w:left w:val="none" w:sz="0" w:space="0" w:color="auto"/>
            <w:bottom w:val="none" w:sz="0" w:space="0" w:color="auto"/>
            <w:right w:val="none" w:sz="0" w:space="0" w:color="auto"/>
          </w:divBdr>
        </w:div>
        <w:div w:id="1485927297">
          <w:marLeft w:val="0"/>
          <w:marRight w:val="0"/>
          <w:marTop w:val="0"/>
          <w:marBottom w:val="0"/>
          <w:divBdr>
            <w:top w:val="none" w:sz="0" w:space="0" w:color="auto"/>
            <w:left w:val="none" w:sz="0" w:space="0" w:color="auto"/>
            <w:bottom w:val="none" w:sz="0" w:space="0" w:color="auto"/>
            <w:right w:val="none" w:sz="0" w:space="0" w:color="auto"/>
          </w:divBdr>
        </w:div>
        <w:div w:id="1111824210">
          <w:marLeft w:val="0"/>
          <w:marRight w:val="0"/>
          <w:marTop w:val="0"/>
          <w:marBottom w:val="0"/>
          <w:divBdr>
            <w:top w:val="none" w:sz="0" w:space="0" w:color="auto"/>
            <w:left w:val="none" w:sz="0" w:space="0" w:color="auto"/>
            <w:bottom w:val="none" w:sz="0" w:space="0" w:color="auto"/>
            <w:right w:val="none" w:sz="0" w:space="0" w:color="auto"/>
          </w:divBdr>
        </w:div>
        <w:div w:id="717780089">
          <w:marLeft w:val="0"/>
          <w:marRight w:val="0"/>
          <w:marTop w:val="0"/>
          <w:marBottom w:val="0"/>
          <w:divBdr>
            <w:top w:val="none" w:sz="0" w:space="0" w:color="auto"/>
            <w:left w:val="none" w:sz="0" w:space="0" w:color="auto"/>
            <w:bottom w:val="none" w:sz="0" w:space="0" w:color="auto"/>
            <w:right w:val="none" w:sz="0" w:space="0" w:color="auto"/>
          </w:divBdr>
        </w:div>
        <w:div w:id="1913466302">
          <w:marLeft w:val="0"/>
          <w:marRight w:val="0"/>
          <w:marTop w:val="0"/>
          <w:marBottom w:val="0"/>
          <w:divBdr>
            <w:top w:val="none" w:sz="0" w:space="0" w:color="auto"/>
            <w:left w:val="none" w:sz="0" w:space="0" w:color="auto"/>
            <w:bottom w:val="none" w:sz="0" w:space="0" w:color="auto"/>
            <w:right w:val="none" w:sz="0" w:space="0" w:color="auto"/>
          </w:divBdr>
        </w:div>
        <w:div w:id="1696542577">
          <w:marLeft w:val="0"/>
          <w:marRight w:val="0"/>
          <w:marTop w:val="0"/>
          <w:marBottom w:val="0"/>
          <w:divBdr>
            <w:top w:val="none" w:sz="0" w:space="0" w:color="auto"/>
            <w:left w:val="none" w:sz="0" w:space="0" w:color="auto"/>
            <w:bottom w:val="none" w:sz="0" w:space="0" w:color="auto"/>
            <w:right w:val="none" w:sz="0" w:space="0" w:color="auto"/>
          </w:divBdr>
        </w:div>
        <w:div w:id="130487500">
          <w:marLeft w:val="0"/>
          <w:marRight w:val="0"/>
          <w:marTop w:val="0"/>
          <w:marBottom w:val="0"/>
          <w:divBdr>
            <w:top w:val="none" w:sz="0" w:space="0" w:color="auto"/>
            <w:left w:val="none" w:sz="0" w:space="0" w:color="auto"/>
            <w:bottom w:val="none" w:sz="0" w:space="0" w:color="auto"/>
            <w:right w:val="none" w:sz="0" w:space="0" w:color="auto"/>
          </w:divBdr>
        </w:div>
      </w:divsChild>
    </w:div>
    <w:div w:id="20517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imog.mg.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citacao@cimog.mg.gov.br" TargetMode="External"/><Relationship Id="rId4" Type="http://schemas.openxmlformats.org/officeDocument/2006/relationships/settings" Target="settings.xml"/><Relationship Id="rId9" Type="http://schemas.openxmlformats.org/officeDocument/2006/relationships/hyperlink" Target="https://www.cimog.mg.gov.br/licitaco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2C0B-AD9C-4455-B25E-6DFE9F58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2993</Words>
  <Characters>16166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Microsoft Word - PRC 10-2022 LOCAÇÃO DE VEICULOS</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PRC 10-2022 LOCAÇÃO DE VEICULOS</dc:title>
  <dc:creator>Usuario</dc:creator>
  <cp:lastModifiedBy>sandro.j2010@hotmail.com</cp:lastModifiedBy>
  <cp:revision>3</cp:revision>
  <cp:lastPrinted>2025-12-08T20:04:00Z</cp:lastPrinted>
  <dcterms:created xsi:type="dcterms:W3CDTF">2025-12-08T20:05:00Z</dcterms:created>
  <dcterms:modified xsi:type="dcterms:W3CDTF">2025-12-08T20:10:00Z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2023-02-01T00:00:00Z</vt:filetime>
  </property>
</Properties>
</file>