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4A57" w14:textId="0F752292" w:rsidR="00DA284D" w:rsidRPr="004339CD" w:rsidRDefault="00DA284D" w:rsidP="00565CD8">
      <w:pPr>
        <w:rPr>
          <w:sz w:val="24"/>
          <w:szCs w:val="24"/>
        </w:rPr>
      </w:pPr>
    </w:p>
    <w:p w14:paraId="6B747129" w14:textId="77777777" w:rsidR="00407FA5" w:rsidRPr="004339CD" w:rsidRDefault="00407FA5" w:rsidP="00565CD8">
      <w:pPr>
        <w:jc w:val="center"/>
        <w:rPr>
          <w:b/>
          <w:bCs/>
          <w:sz w:val="24"/>
          <w:szCs w:val="24"/>
        </w:rPr>
      </w:pPr>
    </w:p>
    <w:p w14:paraId="27838067" w14:textId="729579F4" w:rsidR="00565CD8" w:rsidRPr="004339CD" w:rsidRDefault="00565CD8" w:rsidP="00565CD8">
      <w:pPr>
        <w:jc w:val="center"/>
        <w:rPr>
          <w:b/>
          <w:bCs/>
          <w:sz w:val="24"/>
          <w:szCs w:val="24"/>
        </w:rPr>
      </w:pPr>
      <w:r w:rsidRPr="004339CD">
        <w:rPr>
          <w:b/>
          <w:bCs/>
          <w:sz w:val="24"/>
          <w:szCs w:val="24"/>
        </w:rPr>
        <w:t>COMUNICADO DE INTENÇÃO DE REGISTRO DE PREÇOS</w:t>
      </w:r>
    </w:p>
    <w:p w14:paraId="74564883" w14:textId="77777777" w:rsidR="00565CD8" w:rsidRPr="004339CD" w:rsidRDefault="00565CD8" w:rsidP="00565CD8">
      <w:pPr>
        <w:jc w:val="center"/>
        <w:rPr>
          <w:b/>
          <w:bCs/>
          <w:sz w:val="24"/>
          <w:szCs w:val="24"/>
        </w:rPr>
      </w:pPr>
    </w:p>
    <w:p w14:paraId="0CB07217" w14:textId="77777777" w:rsidR="00565CD8" w:rsidRPr="004339CD" w:rsidRDefault="00565CD8" w:rsidP="00565CD8">
      <w:pPr>
        <w:jc w:val="center"/>
        <w:rPr>
          <w:b/>
          <w:bCs/>
          <w:sz w:val="24"/>
          <w:szCs w:val="24"/>
        </w:rPr>
      </w:pPr>
    </w:p>
    <w:p w14:paraId="65628028" w14:textId="06E48F1E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O Consórcio Intermunicipal da Baixa Mogiana – CIMOG, realizará processo licitatório na modalidade Pregão, na forma eletrônica, do tipo menor preço, para registro de preços objetivando a </w:t>
      </w:r>
      <w:r w:rsidR="002B2511" w:rsidRPr="004339CD">
        <w:rPr>
          <w:sz w:val="24"/>
          <w:szCs w:val="24"/>
        </w:rPr>
        <w:t>contratação eventual</w:t>
      </w:r>
      <w:r w:rsidR="00DF6E13" w:rsidRPr="004339CD">
        <w:rPr>
          <w:sz w:val="24"/>
          <w:szCs w:val="24"/>
        </w:rPr>
        <w:t xml:space="preserve"> e</w:t>
      </w:r>
      <w:r w:rsidR="002B2511" w:rsidRPr="004339CD">
        <w:rPr>
          <w:sz w:val="24"/>
          <w:szCs w:val="24"/>
        </w:rPr>
        <w:t xml:space="preserve"> futura </w:t>
      </w:r>
      <w:r w:rsidR="00DF6E13" w:rsidRPr="004339CD">
        <w:rPr>
          <w:rFonts w:eastAsia="Arial"/>
          <w:color w:val="000000"/>
          <w:sz w:val="24"/>
          <w:szCs w:val="24"/>
        </w:rPr>
        <w:t xml:space="preserve">de </w:t>
      </w:r>
      <w:r w:rsidR="00704E48" w:rsidRPr="004339CD">
        <w:rPr>
          <w:sz w:val="24"/>
          <w:szCs w:val="24"/>
        </w:rPr>
        <w:t>serviços de telemedicina, com disponibilização de plataforma digital, profissionais médicos de diversas especialidades e comodato de equipamentos para realização de exames complementares</w:t>
      </w:r>
      <w:r w:rsidR="00704E48" w:rsidRPr="004339CD">
        <w:rPr>
          <w:color w:val="000000"/>
          <w:sz w:val="24"/>
          <w:szCs w:val="24"/>
        </w:rPr>
        <w:t xml:space="preserve"> visando atender às necessidades dos municípios integrantes do Consórcio Intermunicipal da Baixa Mogiana – CIMOG</w:t>
      </w:r>
      <w:r w:rsidRPr="004339CD">
        <w:rPr>
          <w:sz w:val="24"/>
          <w:szCs w:val="24"/>
        </w:rPr>
        <w:t>.</w:t>
      </w:r>
    </w:p>
    <w:p w14:paraId="13551E18" w14:textId="77777777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479E5E7E" w14:textId="513B6FDE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O processo licitatório será conduzido pelo CIMOG, órgão gerenciador da respectiva Ata de Registro de Preços, e a gestão dos contratos caberá aos </w:t>
      </w:r>
      <w:r w:rsidR="007157F6" w:rsidRPr="004339CD">
        <w:rPr>
          <w:sz w:val="24"/>
          <w:szCs w:val="24"/>
        </w:rPr>
        <w:t xml:space="preserve">Municípios </w:t>
      </w:r>
      <w:r w:rsidR="002B2511" w:rsidRPr="004339CD">
        <w:rPr>
          <w:sz w:val="24"/>
          <w:szCs w:val="24"/>
        </w:rPr>
        <w:t>contratantes</w:t>
      </w:r>
      <w:r w:rsidRPr="004339CD">
        <w:rPr>
          <w:sz w:val="24"/>
          <w:szCs w:val="24"/>
        </w:rPr>
        <w:t xml:space="preserve">. </w:t>
      </w:r>
    </w:p>
    <w:p w14:paraId="72CF455A" w14:textId="77777777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061C82A1" w14:textId="5D96DB7C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>A estratégia da contratação, execução e gestão do serviço a ser contratado estão especificadas na minuta do Termo de Referência (TR) e Estudo Técnico Preliminar (ETP)</w:t>
      </w:r>
      <w:r w:rsidR="002B2511" w:rsidRPr="004339CD">
        <w:rPr>
          <w:sz w:val="24"/>
          <w:szCs w:val="24"/>
        </w:rPr>
        <w:t>,</w:t>
      </w:r>
      <w:r w:rsidRPr="004339CD">
        <w:rPr>
          <w:sz w:val="24"/>
          <w:szCs w:val="24"/>
        </w:rPr>
        <w:t xml:space="preserve"> anexos a este documento. </w:t>
      </w:r>
    </w:p>
    <w:p w14:paraId="45ADC97D" w14:textId="77777777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1C83E3D7" w14:textId="4B620C0F" w:rsidR="00565CD8" w:rsidRPr="004339CD" w:rsidRDefault="00565CD8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Os </w:t>
      </w:r>
      <w:r w:rsidR="00931462" w:rsidRPr="004339CD">
        <w:rPr>
          <w:sz w:val="24"/>
          <w:szCs w:val="24"/>
        </w:rPr>
        <w:t>documentos descritos acima</w:t>
      </w:r>
      <w:r w:rsidR="002B2511" w:rsidRPr="004339CD">
        <w:rPr>
          <w:sz w:val="24"/>
          <w:szCs w:val="24"/>
        </w:rPr>
        <w:t xml:space="preserve"> s</w:t>
      </w:r>
      <w:r w:rsidRPr="004339CD">
        <w:rPr>
          <w:sz w:val="24"/>
          <w:szCs w:val="24"/>
        </w:rPr>
        <w:t>ão preliminare</w:t>
      </w:r>
      <w:r w:rsidR="00DF0DC4" w:rsidRPr="004339CD">
        <w:rPr>
          <w:sz w:val="24"/>
          <w:szCs w:val="24"/>
        </w:rPr>
        <w:t xml:space="preserve">s e as estimativas só serão acrescidas às planilhas </w:t>
      </w:r>
      <w:r w:rsidR="002B2511" w:rsidRPr="004339CD">
        <w:rPr>
          <w:sz w:val="24"/>
          <w:szCs w:val="24"/>
        </w:rPr>
        <w:t xml:space="preserve">do ETP e TR </w:t>
      </w:r>
      <w:r w:rsidR="00DF0DC4" w:rsidRPr="004339CD">
        <w:rPr>
          <w:sz w:val="24"/>
          <w:szCs w:val="24"/>
        </w:rPr>
        <w:t xml:space="preserve">após manifestação dos </w:t>
      </w:r>
      <w:r w:rsidR="007157F6" w:rsidRPr="004339CD">
        <w:rPr>
          <w:sz w:val="24"/>
          <w:szCs w:val="24"/>
        </w:rPr>
        <w:t>M</w:t>
      </w:r>
      <w:r w:rsidR="00DF0DC4" w:rsidRPr="004339CD">
        <w:rPr>
          <w:sz w:val="24"/>
          <w:szCs w:val="24"/>
        </w:rPr>
        <w:t>unicípios consorciados</w:t>
      </w:r>
      <w:r w:rsidRPr="004339CD">
        <w:rPr>
          <w:sz w:val="24"/>
          <w:szCs w:val="24"/>
        </w:rPr>
        <w:t>.</w:t>
      </w:r>
    </w:p>
    <w:p w14:paraId="3B0875E9" w14:textId="77777777" w:rsidR="00DF0DC4" w:rsidRPr="004339CD" w:rsidRDefault="00DF0DC4" w:rsidP="00565CD8">
      <w:pPr>
        <w:spacing w:line="360" w:lineRule="auto"/>
        <w:jc w:val="both"/>
        <w:rPr>
          <w:sz w:val="24"/>
          <w:szCs w:val="24"/>
        </w:rPr>
      </w:pPr>
    </w:p>
    <w:p w14:paraId="60DB90C1" w14:textId="7B495338" w:rsidR="00DF0DC4" w:rsidRPr="004339CD" w:rsidRDefault="00DF0DC4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>Diante do exposto, comunicamos que o CIMOG, no uso de suas atribuições regulamentares, com fulcro no art. 9º da Instrução Normativa nº 008/2023 – CIMOG, disponibiliza a IRP nº 0</w:t>
      </w:r>
      <w:r w:rsidR="00705DBB">
        <w:rPr>
          <w:sz w:val="24"/>
          <w:szCs w:val="24"/>
        </w:rPr>
        <w:t>08</w:t>
      </w:r>
      <w:bookmarkStart w:id="0" w:name="_GoBack"/>
      <w:bookmarkEnd w:id="0"/>
      <w:r w:rsidRPr="004339CD">
        <w:rPr>
          <w:sz w:val="24"/>
          <w:szCs w:val="24"/>
        </w:rPr>
        <w:t>/202</w:t>
      </w:r>
      <w:r w:rsidR="002B2511" w:rsidRPr="004339CD">
        <w:rPr>
          <w:sz w:val="24"/>
          <w:szCs w:val="24"/>
        </w:rPr>
        <w:t>5</w:t>
      </w:r>
      <w:r w:rsidRPr="004339CD">
        <w:rPr>
          <w:sz w:val="24"/>
          <w:szCs w:val="24"/>
        </w:rPr>
        <w:t>, consideradas as seguintes condições:</w:t>
      </w:r>
    </w:p>
    <w:p w14:paraId="6A731836" w14:textId="77777777" w:rsidR="00DF0DC4" w:rsidRPr="004339CD" w:rsidRDefault="00DF0DC4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>a) poderão participar desta IRP os municípios consorciados ao Consórcio Intermunicipal da Baixa Mogiana – CIMOG;</w:t>
      </w:r>
    </w:p>
    <w:p w14:paraId="6C8653CE" w14:textId="40B7E4A4" w:rsidR="00DF0DC4" w:rsidRPr="004339CD" w:rsidRDefault="00DF0DC4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>b) o prazo para informar o quantitativo da demanda é de 8 (oito) dias úteis contados da abertura da IRP</w:t>
      </w:r>
      <w:r w:rsidR="005933B9" w:rsidRPr="004339CD">
        <w:rPr>
          <w:sz w:val="24"/>
          <w:szCs w:val="24"/>
        </w:rPr>
        <w:t xml:space="preserve">, ou seja, </w:t>
      </w:r>
      <w:r w:rsidR="005933B9" w:rsidRPr="004339CD">
        <w:rPr>
          <w:b/>
          <w:bCs/>
          <w:sz w:val="24"/>
          <w:szCs w:val="24"/>
        </w:rPr>
        <w:t xml:space="preserve">o prazo limite para envio do quantitativo </w:t>
      </w:r>
      <w:r w:rsidR="00DF6E13" w:rsidRPr="004339CD">
        <w:rPr>
          <w:b/>
          <w:bCs/>
          <w:sz w:val="24"/>
          <w:szCs w:val="24"/>
        </w:rPr>
        <w:t>será</w:t>
      </w:r>
      <w:r w:rsidR="005933B9" w:rsidRPr="004339CD">
        <w:rPr>
          <w:b/>
          <w:bCs/>
          <w:sz w:val="24"/>
          <w:szCs w:val="24"/>
        </w:rPr>
        <w:t xml:space="preserve"> </w:t>
      </w:r>
      <w:r w:rsidR="004339CD" w:rsidRPr="004339CD">
        <w:rPr>
          <w:b/>
          <w:bCs/>
          <w:sz w:val="24"/>
          <w:szCs w:val="24"/>
        </w:rPr>
        <w:t>20</w:t>
      </w:r>
      <w:r w:rsidR="00DF6E13" w:rsidRPr="004339CD">
        <w:rPr>
          <w:b/>
          <w:bCs/>
          <w:sz w:val="24"/>
          <w:szCs w:val="24"/>
        </w:rPr>
        <w:t>/</w:t>
      </w:r>
      <w:r w:rsidR="00704E48" w:rsidRPr="004339CD">
        <w:rPr>
          <w:b/>
          <w:bCs/>
          <w:sz w:val="24"/>
          <w:szCs w:val="24"/>
        </w:rPr>
        <w:t>10</w:t>
      </w:r>
      <w:r w:rsidR="002B2511" w:rsidRPr="004339CD">
        <w:rPr>
          <w:b/>
          <w:bCs/>
          <w:sz w:val="24"/>
          <w:szCs w:val="24"/>
        </w:rPr>
        <w:t>/2025</w:t>
      </w:r>
      <w:r w:rsidRPr="004339CD">
        <w:rPr>
          <w:b/>
          <w:bCs/>
          <w:sz w:val="24"/>
          <w:szCs w:val="24"/>
        </w:rPr>
        <w:t>;</w:t>
      </w:r>
      <w:r w:rsidRPr="004339CD">
        <w:rPr>
          <w:sz w:val="24"/>
          <w:szCs w:val="24"/>
        </w:rPr>
        <w:t xml:space="preserve"> </w:t>
      </w:r>
    </w:p>
    <w:p w14:paraId="3DCF4131" w14:textId="001BB9A7" w:rsidR="00DF0DC4" w:rsidRPr="004339CD" w:rsidRDefault="00DF0DC4" w:rsidP="00565CD8">
      <w:pPr>
        <w:spacing w:line="360" w:lineRule="auto"/>
        <w:jc w:val="both"/>
        <w:rPr>
          <w:b/>
          <w:bCs/>
          <w:sz w:val="24"/>
          <w:szCs w:val="24"/>
        </w:rPr>
      </w:pPr>
      <w:r w:rsidRPr="004339CD">
        <w:rPr>
          <w:sz w:val="24"/>
          <w:szCs w:val="24"/>
        </w:rPr>
        <w:lastRenderedPageBreak/>
        <w:t xml:space="preserve"> </w:t>
      </w:r>
      <w:r w:rsidRPr="004339CD">
        <w:rPr>
          <w:b/>
          <w:bCs/>
          <w:sz w:val="24"/>
          <w:szCs w:val="24"/>
        </w:rPr>
        <w:tab/>
        <w:t xml:space="preserve">c) </w:t>
      </w:r>
      <w:r w:rsidR="003B683F" w:rsidRPr="004339CD">
        <w:rPr>
          <w:b/>
          <w:bCs/>
          <w:sz w:val="24"/>
          <w:szCs w:val="24"/>
        </w:rPr>
        <w:t xml:space="preserve">como ainda não houve licitação realizada pelo CIMOG com este objeto, não se aplica o disposto no </w:t>
      </w:r>
      <w:r w:rsidR="00FA48E5" w:rsidRPr="004339CD">
        <w:rPr>
          <w:b/>
          <w:bCs/>
          <w:sz w:val="24"/>
          <w:szCs w:val="24"/>
          <w:lang w:val="pt-BR"/>
        </w:rPr>
        <w:t>§3º do art. 9º da IN 08/2023 do CIMOG</w:t>
      </w:r>
      <w:r w:rsidR="003B683F" w:rsidRPr="004339CD">
        <w:rPr>
          <w:b/>
          <w:bCs/>
          <w:sz w:val="24"/>
          <w:szCs w:val="24"/>
        </w:rPr>
        <w:t>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prestadas.</w:t>
      </w:r>
    </w:p>
    <w:p w14:paraId="0251B945" w14:textId="269B456B" w:rsidR="00DF0DC4" w:rsidRPr="004339CD" w:rsidRDefault="00DF0DC4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d) o lançamento do quantitativo da demanda será recebido por e-mail, através do seguinte endereço: </w:t>
      </w:r>
      <w:hyperlink r:id="rId8" w:history="1">
        <w:r w:rsidRPr="004339CD">
          <w:rPr>
            <w:rStyle w:val="Hyperlink"/>
            <w:sz w:val="24"/>
            <w:szCs w:val="24"/>
          </w:rPr>
          <w:t>licitacao@cimog.mg.gov.br</w:t>
        </w:r>
      </w:hyperlink>
      <w:r w:rsidR="00A82BDC" w:rsidRPr="004339CD">
        <w:rPr>
          <w:sz w:val="24"/>
          <w:szCs w:val="24"/>
        </w:rPr>
        <w:t>, através do encaminhamento do Documento de Formalização de Demanda que segue anexo a esta IRP, devidamente preenchido pelo município consorciado</w:t>
      </w:r>
      <w:r w:rsidRPr="004339CD">
        <w:rPr>
          <w:sz w:val="24"/>
          <w:szCs w:val="24"/>
        </w:rPr>
        <w:t>;</w:t>
      </w:r>
    </w:p>
    <w:p w14:paraId="7F6F8DC2" w14:textId="7AC76ECE" w:rsidR="00A82BDC" w:rsidRPr="004339CD" w:rsidRDefault="00DF0DC4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e) os documentos da IRP estão disponíveis em </w:t>
      </w:r>
      <w:hyperlink r:id="rId9" w:history="1">
        <w:r w:rsidR="00A82BDC" w:rsidRPr="004339CD">
          <w:rPr>
            <w:rStyle w:val="Hyperlink"/>
            <w:sz w:val="24"/>
            <w:szCs w:val="24"/>
          </w:rPr>
          <w:t>https://www.cimog.mg.gov.br/licitacoes</w:t>
        </w:r>
      </w:hyperlink>
      <w:r w:rsidR="00A82BDC" w:rsidRPr="004339CD">
        <w:rPr>
          <w:sz w:val="24"/>
          <w:szCs w:val="24"/>
        </w:rPr>
        <w:t>;</w:t>
      </w:r>
    </w:p>
    <w:p w14:paraId="73209807" w14:textId="3300225A" w:rsidR="00DF0DC4" w:rsidRPr="004339CD" w:rsidRDefault="00A82BDC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</w:r>
      <w:r w:rsidR="00DF0DC4" w:rsidRPr="004339CD">
        <w:rPr>
          <w:sz w:val="24"/>
          <w:szCs w:val="24"/>
        </w:rPr>
        <w:t xml:space="preserve">f) são os documentos da IRP nº </w:t>
      </w:r>
      <w:r w:rsidRPr="004339CD">
        <w:rPr>
          <w:sz w:val="24"/>
          <w:szCs w:val="24"/>
        </w:rPr>
        <w:t>0</w:t>
      </w:r>
      <w:r w:rsidR="00704E48" w:rsidRPr="004339CD">
        <w:rPr>
          <w:sz w:val="24"/>
          <w:szCs w:val="24"/>
        </w:rPr>
        <w:t>10</w:t>
      </w:r>
      <w:r w:rsidRPr="004339CD">
        <w:rPr>
          <w:sz w:val="24"/>
          <w:szCs w:val="24"/>
        </w:rPr>
        <w:t>/202</w:t>
      </w:r>
      <w:r w:rsidR="002B2511" w:rsidRPr="004339CD">
        <w:rPr>
          <w:sz w:val="24"/>
          <w:szCs w:val="24"/>
        </w:rPr>
        <w:t>5</w:t>
      </w:r>
      <w:r w:rsidR="00DF0DC4" w:rsidRPr="004339CD">
        <w:rPr>
          <w:sz w:val="24"/>
          <w:szCs w:val="24"/>
        </w:rPr>
        <w:t xml:space="preserve"> disponibilizados: versões preliminares do Estu</w:t>
      </w:r>
      <w:r w:rsidR="004339CD">
        <w:rPr>
          <w:sz w:val="24"/>
          <w:szCs w:val="24"/>
        </w:rPr>
        <w:t xml:space="preserve">do Técnico Preliminar Digital, </w:t>
      </w:r>
      <w:r w:rsidR="00DF0DC4" w:rsidRPr="004339CD">
        <w:rPr>
          <w:sz w:val="24"/>
          <w:szCs w:val="24"/>
        </w:rPr>
        <w:t>do Termo de Referência e Anexos</w:t>
      </w:r>
      <w:r w:rsidRPr="004339CD">
        <w:rPr>
          <w:sz w:val="24"/>
          <w:szCs w:val="24"/>
        </w:rPr>
        <w:t xml:space="preserve"> e Documento de Formalização de Demanda</w:t>
      </w:r>
      <w:r w:rsidR="00DF0DC4" w:rsidRPr="004339CD">
        <w:rPr>
          <w:sz w:val="24"/>
          <w:szCs w:val="24"/>
        </w:rPr>
        <w:t>.</w:t>
      </w:r>
    </w:p>
    <w:p w14:paraId="5BFA8595" w14:textId="77777777" w:rsidR="00A82BDC" w:rsidRPr="004339CD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1AE60F97" w14:textId="7F3F3D54" w:rsidR="00A82BDC" w:rsidRPr="004339CD" w:rsidRDefault="00A82BDC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Eventuais solicitações de esclarecimento ou dúvidas devem ser enviadas para o endereço eletrônico: </w:t>
      </w:r>
      <w:hyperlink r:id="rId10" w:history="1">
        <w:r w:rsidRPr="004339CD">
          <w:rPr>
            <w:rStyle w:val="Hyperlink"/>
            <w:sz w:val="24"/>
            <w:szCs w:val="24"/>
          </w:rPr>
          <w:t>licitacao@cimog.mg.gov.br</w:t>
        </w:r>
      </w:hyperlink>
      <w:r w:rsidRPr="004339CD">
        <w:rPr>
          <w:sz w:val="24"/>
          <w:szCs w:val="24"/>
        </w:rPr>
        <w:t>.</w:t>
      </w:r>
    </w:p>
    <w:p w14:paraId="2A8B049C" w14:textId="77777777" w:rsidR="00A82BDC" w:rsidRPr="004339CD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5BFA1507" w14:textId="691944B2" w:rsidR="00A82BDC" w:rsidRPr="004339CD" w:rsidRDefault="00A82BDC" w:rsidP="00565CD8">
      <w:pPr>
        <w:spacing w:line="360" w:lineRule="auto"/>
        <w:jc w:val="both"/>
        <w:rPr>
          <w:sz w:val="24"/>
          <w:szCs w:val="24"/>
        </w:rPr>
      </w:pPr>
      <w:r w:rsidRPr="004339CD">
        <w:rPr>
          <w:sz w:val="24"/>
          <w:szCs w:val="24"/>
        </w:rPr>
        <w:t xml:space="preserve"> </w:t>
      </w:r>
      <w:r w:rsidRPr="004339CD">
        <w:rPr>
          <w:sz w:val="24"/>
          <w:szCs w:val="24"/>
        </w:rPr>
        <w:tab/>
        <w:t xml:space="preserve">Guaxupé, </w:t>
      </w:r>
      <w:r w:rsidR="00704E48" w:rsidRPr="004339CD">
        <w:rPr>
          <w:sz w:val="24"/>
          <w:szCs w:val="24"/>
        </w:rPr>
        <w:t>07 de outubro</w:t>
      </w:r>
      <w:r w:rsidRPr="004339CD">
        <w:rPr>
          <w:sz w:val="24"/>
          <w:szCs w:val="24"/>
        </w:rPr>
        <w:t xml:space="preserve"> de 202</w:t>
      </w:r>
      <w:r w:rsidR="002B2511" w:rsidRPr="004339CD">
        <w:rPr>
          <w:sz w:val="24"/>
          <w:szCs w:val="24"/>
        </w:rPr>
        <w:t>5</w:t>
      </w:r>
      <w:r w:rsidRPr="004339CD">
        <w:rPr>
          <w:sz w:val="24"/>
          <w:szCs w:val="24"/>
        </w:rPr>
        <w:t>.</w:t>
      </w:r>
    </w:p>
    <w:p w14:paraId="42211EBC" w14:textId="77777777" w:rsidR="00A82BDC" w:rsidRPr="004339CD" w:rsidRDefault="00A82BDC" w:rsidP="00704E48">
      <w:pPr>
        <w:jc w:val="both"/>
        <w:rPr>
          <w:sz w:val="24"/>
          <w:szCs w:val="24"/>
        </w:rPr>
      </w:pPr>
    </w:p>
    <w:p w14:paraId="19FCF589" w14:textId="77777777" w:rsidR="00966B5B" w:rsidRPr="004339CD" w:rsidRDefault="00966B5B" w:rsidP="00704E48">
      <w:pPr>
        <w:jc w:val="center"/>
        <w:rPr>
          <w:b/>
          <w:sz w:val="24"/>
          <w:szCs w:val="24"/>
        </w:rPr>
      </w:pPr>
      <w:r w:rsidRPr="004339CD">
        <w:rPr>
          <w:b/>
          <w:sz w:val="24"/>
          <w:szCs w:val="24"/>
        </w:rPr>
        <w:t>Jarbas Correa Filho</w:t>
      </w:r>
    </w:p>
    <w:p w14:paraId="7C64321D" w14:textId="0113DB0B" w:rsidR="00A82BDC" w:rsidRDefault="00966B5B" w:rsidP="00704E48">
      <w:pPr>
        <w:jc w:val="center"/>
        <w:rPr>
          <w:b/>
          <w:sz w:val="24"/>
          <w:szCs w:val="24"/>
        </w:rPr>
      </w:pPr>
      <w:r w:rsidRPr="004339CD">
        <w:rPr>
          <w:b/>
          <w:sz w:val="24"/>
          <w:szCs w:val="24"/>
        </w:rPr>
        <w:t>Presidente do CIMOG</w:t>
      </w:r>
    </w:p>
    <w:p w14:paraId="71C6E03A" w14:textId="77777777" w:rsidR="004339CD" w:rsidRPr="004339CD" w:rsidRDefault="004339CD" w:rsidP="00704E48">
      <w:pPr>
        <w:jc w:val="center"/>
        <w:rPr>
          <w:b/>
          <w:sz w:val="24"/>
          <w:szCs w:val="24"/>
        </w:rPr>
      </w:pPr>
    </w:p>
    <w:p w14:paraId="763E08E7" w14:textId="77777777" w:rsidR="00966B5B" w:rsidRPr="004339CD" w:rsidRDefault="00966B5B" w:rsidP="00704E48">
      <w:pPr>
        <w:jc w:val="center"/>
        <w:rPr>
          <w:b/>
          <w:sz w:val="24"/>
          <w:szCs w:val="24"/>
        </w:rPr>
      </w:pPr>
    </w:p>
    <w:p w14:paraId="7332B464" w14:textId="37F83F0B" w:rsidR="00A82BDC" w:rsidRPr="004339CD" w:rsidRDefault="00DF6E13" w:rsidP="00704E48">
      <w:pPr>
        <w:jc w:val="center"/>
        <w:rPr>
          <w:b/>
          <w:bCs/>
          <w:sz w:val="24"/>
          <w:szCs w:val="24"/>
        </w:rPr>
      </w:pPr>
      <w:r w:rsidRPr="004339CD">
        <w:rPr>
          <w:b/>
          <w:bCs/>
          <w:sz w:val="24"/>
          <w:szCs w:val="24"/>
        </w:rPr>
        <w:t xml:space="preserve">Camila </w:t>
      </w:r>
      <w:r w:rsidR="00FB2373" w:rsidRPr="004339CD">
        <w:rPr>
          <w:b/>
          <w:bCs/>
          <w:sz w:val="24"/>
          <w:szCs w:val="24"/>
        </w:rPr>
        <w:t>de Oliveira Lopes</w:t>
      </w:r>
    </w:p>
    <w:p w14:paraId="40C82D64" w14:textId="6EE3E211" w:rsidR="00A82BDC" w:rsidRDefault="00A82BDC" w:rsidP="00704E48">
      <w:pPr>
        <w:jc w:val="center"/>
        <w:rPr>
          <w:b/>
          <w:bCs/>
          <w:sz w:val="24"/>
          <w:szCs w:val="24"/>
        </w:rPr>
      </w:pPr>
      <w:r w:rsidRPr="004339CD">
        <w:rPr>
          <w:b/>
          <w:bCs/>
          <w:sz w:val="24"/>
          <w:szCs w:val="24"/>
        </w:rPr>
        <w:t>Agente de Contratação/Pregoeir</w:t>
      </w:r>
      <w:r w:rsidR="00704E48" w:rsidRPr="004339CD">
        <w:rPr>
          <w:b/>
          <w:bCs/>
          <w:sz w:val="24"/>
          <w:szCs w:val="24"/>
        </w:rPr>
        <w:t>a</w:t>
      </w:r>
      <w:r w:rsidRPr="004339CD">
        <w:rPr>
          <w:b/>
          <w:bCs/>
          <w:sz w:val="24"/>
          <w:szCs w:val="24"/>
        </w:rPr>
        <w:t xml:space="preserve"> do CIMOG</w:t>
      </w:r>
    </w:p>
    <w:p w14:paraId="203A1BB9" w14:textId="1079B8FD" w:rsidR="004339CD" w:rsidRPr="004339CD" w:rsidRDefault="004339CD" w:rsidP="00704E48">
      <w:pPr>
        <w:jc w:val="center"/>
        <w:rPr>
          <w:b/>
          <w:bCs/>
          <w:sz w:val="24"/>
          <w:szCs w:val="24"/>
        </w:rPr>
      </w:pPr>
    </w:p>
    <w:p w14:paraId="084B80D5" w14:textId="77777777" w:rsidR="00A82BDC" w:rsidRPr="004339CD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0AB5262D" w14:textId="037D7FE4" w:rsidR="00A82BDC" w:rsidRPr="004339CD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4339CD">
        <w:rPr>
          <w:b/>
          <w:bCs/>
          <w:sz w:val="24"/>
          <w:szCs w:val="24"/>
        </w:rPr>
        <w:lastRenderedPageBreak/>
        <w:t xml:space="preserve">ANEXO </w:t>
      </w:r>
      <w:r w:rsidR="00407FA5" w:rsidRPr="004339CD">
        <w:rPr>
          <w:b/>
          <w:bCs/>
          <w:sz w:val="24"/>
          <w:szCs w:val="24"/>
        </w:rPr>
        <w:t xml:space="preserve">I </w:t>
      </w:r>
      <w:r w:rsidRPr="004339CD">
        <w:rPr>
          <w:b/>
          <w:bCs/>
          <w:sz w:val="24"/>
          <w:szCs w:val="24"/>
        </w:rPr>
        <w:t>– Documento de Formalização de Demanda</w:t>
      </w:r>
    </w:p>
    <w:p w14:paraId="7DFEB51D" w14:textId="77777777" w:rsidR="00A82BDC" w:rsidRPr="004339CD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3C6858AF" w14:textId="35485CAF" w:rsidR="00A82BDC" w:rsidRPr="004339CD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  <w:r w:rsidRPr="004339CD">
        <w:t xml:space="preserve">Considerando a determinação insculpida no art. </w:t>
      </w:r>
      <w:r w:rsidR="00407FA5" w:rsidRPr="004339CD">
        <w:t>9</w:t>
      </w:r>
      <w:r w:rsidRPr="004339CD">
        <w:t>º da Instrução Normativa do CIMOG nº 00</w:t>
      </w:r>
      <w:r w:rsidR="00407FA5" w:rsidRPr="004339CD">
        <w:t>8</w:t>
      </w:r>
      <w:r w:rsidRPr="004339CD">
        <w:t>/2023,</w:t>
      </w:r>
      <w:r w:rsidRPr="004339CD">
        <w:rPr>
          <w:b/>
          <w:bCs/>
        </w:rPr>
        <w:t xml:space="preserve"> </w:t>
      </w:r>
      <w:r w:rsidR="00407FA5" w:rsidRPr="004339CD">
        <w:rPr>
          <w:b/>
          <w:bCs/>
        </w:rPr>
        <w:t xml:space="preserve">a Intenção de Registro de Preços </w:t>
      </w:r>
      <w:r w:rsidR="00407FA5" w:rsidRPr="004339CD">
        <w:t>tem como finalidade possibilitar aos</w:t>
      </w:r>
      <w:r w:rsidRPr="004339CD">
        <w:rPr>
          <w:color w:val="000000"/>
        </w:rPr>
        <w:t xml:space="preserve"> municípios consorciados </w:t>
      </w:r>
      <w:r w:rsidR="00407FA5" w:rsidRPr="004339CD">
        <w:rPr>
          <w:color w:val="000000"/>
        </w:rPr>
        <w:t xml:space="preserve">a </w:t>
      </w:r>
      <w:r w:rsidRPr="004339CD">
        <w:rPr>
          <w:color w:val="000000"/>
        </w:rPr>
        <w:t>apresenta</w:t>
      </w:r>
      <w:r w:rsidR="00407FA5" w:rsidRPr="004339CD">
        <w:rPr>
          <w:color w:val="000000"/>
        </w:rPr>
        <w:t>ção</w:t>
      </w:r>
      <w:r w:rsidRPr="004339CD">
        <w:rPr>
          <w:color w:val="000000"/>
        </w:rPr>
        <w:t xml:space="preserve">, </w:t>
      </w:r>
      <w:r w:rsidR="00407FA5" w:rsidRPr="004339CD">
        <w:rPr>
          <w:color w:val="000000"/>
        </w:rPr>
        <w:t xml:space="preserve">no prazo de 8 dias úteis, do quantitativo das suas demandas para fins de participação na futura Ata de Registro de Preços que tem como </w:t>
      </w:r>
      <w:r w:rsidRPr="004339CD">
        <w:rPr>
          <w:color w:val="000000"/>
        </w:rPr>
        <w:t>órgão gerenciador o CIMOG</w:t>
      </w:r>
      <w:r w:rsidRPr="004339CD">
        <w:t>.</w:t>
      </w:r>
    </w:p>
    <w:p w14:paraId="0A1EF337" w14:textId="77777777" w:rsidR="00A82BDC" w:rsidRPr="004339CD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A82BDC" w:rsidRPr="004339CD" w14:paraId="26E02A6B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60653CF3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MUNICÍPIO CONSORCIADO</w:t>
            </w:r>
          </w:p>
        </w:tc>
      </w:tr>
      <w:tr w:rsidR="00A82BDC" w:rsidRPr="004339CD" w14:paraId="16948A0E" w14:textId="77777777" w:rsidTr="00D71899">
        <w:tc>
          <w:tcPr>
            <w:tcW w:w="15304" w:type="dxa"/>
          </w:tcPr>
          <w:p w14:paraId="00C8132E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4339CD" w14:paraId="7D04DF35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B80F35B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NOME DO RESPONSÁVEL PELAS INFORMAÇÕES</w:t>
            </w:r>
          </w:p>
        </w:tc>
      </w:tr>
      <w:tr w:rsidR="00A82BDC" w:rsidRPr="004339CD" w14:paraId="2D0D7FAC" w14:textId="77777777" w:rsidTr="00D71899">
        <w:tc>
          <w:tcPr>
            <w:tcW w:w="15304" w:type="dxa"/>
          </w:tcPr>
          <w:p w14:paraId="3EF3E10D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4339CD" w14:paraId="4A26455E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9E7BC0D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 xml:space="preserve">OBJETO (DESCRIÇÃO SUCINTA) </w:t>
            </w:r>
          </w:p>
        </w:tc>
      </w:tr>
      <w:tr w:rsidR="00A82BDC" w:rsidRPr="004339CD" w14:paraId="640B93BC" w14:textId="77777777" w:rsidTr="007C498A">
        <w:trPr>
          <w:trHeight w:val="1486"/>
        </w:trPr>
        <w:tc>
          <w:tcPr>
            <w:tcW w:w="15304" w:type="dxa"/>
          </w:tcPr>
          <w:p w14:paraId="5653B31F" w14:textId="3B4E33DD" w:rsidR="00A82BDC" w:rsidRPr="004339CD" w:rsidRDefault="00E005D1" w:rsidP="004339CD">
            <w:pPr>
              <w:pStyle w:val="textbody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4339CD">
              <w:rPr>
                <w:color w:val="000000"/>
              </w:rPr>
              <w:t xml:space="preserve">Registro de Preços para contratação de </w:t>
            </w:r>
            <w:r w:rsidR="00704E48" w:rsidRPr="004339CD">
              <w:t>serviços de telemedicina, com disponibilização de plataforma digital, profissionais médicos de diversas especialidades e comodato de equipamentos para realização de exames complementares</w:t>
            </w:r>
            <w:r w:rsidR="00704E48" w:rsidRPr="004339CD">
              <w:rPr>
                <w:color w:val="000000"/>
              </w:rPr>
              <w:t xml:space="preserve"> visando atender às necessidades dos municípios integrantes do Consórcio Intermunicipal da Baixa Mogiana – CIMOG</w:t>
            </w:r>
            <w:r w:rsidR="003C1C7F" w:rsidRPr="004339CD">
              <w:rPr>
                <w:rFonts w:eastAsia="Arial"/>
                <w:color w:val="000000"/>
              </w:rPr>
              <w:t>.</w:t>
            </w:r>
          </w:p>
        </w:tc>
      </w:tr>
      <w:tr w:rsidR="00A82BDC" w:rsidRPr="004339CD" w14:paraId="5A57516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B2F8D95" w14:textId="77777777" w:rsidR="00A82BDC" w:rsidRPr="004339CD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JUSTIFICATIVA DA NECESSIDADE DE CONTRATAÇÃO</w:t>
            </w:r>
          </w:p>
        </w:tc>
      </w:tr>
      <w:tr w:rsidR="00A82BDC" w:rsidRPr="004339CD" w14:paraId="3169238B" w14:textId="77777777" w:rsidTr="007C498A">
        <w:trPr>
          <w:trHeight w:val="70"/>
        </w:trPr>
        <w:tc>
          <w:tcPr>
            <w:tcW w:w="15304" w:type="dxa"/>
          </w:tcPr>
          <w:p w14:paraId="247F261F" w14:textId="77777777" w:rsidR="00A82BDC" w:rsidRPr="004339CD" w:rsidRDefault="00A82BDC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680C486E" w14:textId="77777777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4B4C26FD" w14:textId="77777777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35C34BAA" w14:textId="77777777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021C8900" w14:textId="77777777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408D40FF" w14:textId="77777777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  <w:p w14:paraId="322ADCE6" w14:textId="58ABB7BE" w:rsidR="00EB5878" w:rsidRPr="004339CD" w:rsidRDefault="00EB5878" w:rsidP="00407FA5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textAlignment w:val="baseline"/>
            </w:pPr>
          </w:p>
        </w:tc>
      </w:tr>
      <w:tr w:rsidR="00D71899" w:rsidRPr="004339CD" w14:paraId="7E3F9DE4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98569FB" w14:textId="3CAC098A" w:rsidR="00D71899" w:rsidRPr="004339CD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lastRenderedPageBreak/>
              <w:t>EXPECTATIVA DE CONTRATAÇÃO (MÊS)</w:t>
            </w:r>
          </w:p>
        </w:tc>
      </w:tr>
      <w:tr w:rsidR="00D71899" w:rsidRPr="004339CD" w14:paraId="29EFA1AD" w14:textId="77777777" w:rsidTr="00D71899">
        <w:tc>
          <w:tcPr>
            <w:tcW w:w="15304" w:type="dxa"/>
            <w:shd w:val="clear" w:color="auto" w:fill="auto"/>
          </w:tcPr>
          <w:p w14:paraId="4CE5E0D8" w14:textId="77777777" w:rsidR="00D71899" w:rsidRPr="004339CD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</w:tr>
      <w:tr w:rsidR="00D71899" w:rsidRPr="004339CD" w14:paraId="600F6AD6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FBF7C47" w14:textId="77777777" w:rsidR="00D71899" w:rsidRPr="004339CD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GRAU DE PRIORIDADE DA COMPRA/CONTRATAÇÃO</w:t>
            </w:r>
          </w:p>
        </w:tc>
      </w:tr>
      <w:tr w:rsidR="00D71899" w:rsidRPr="004339CD" w14:paraId="09763603" w14:textId="77777777" w:rsidTr="00D71899">
        <w:tc>
          <w:tcPr>
            <w:tcW w:w="15304" w:type="dxa"/>
          </w:tcPr>
          <w:p w14:paraId="4A8272AD" w14:textId="7C99476E" w:rsidR="00D71899" w:rsidRPr="004339CD" w:rsidRDefault="00D71899" w:rsidP="004339CD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4339CD">
              <w:t>Baixo (    )                    Médio (     )                     Alto (     )</w:t>
            </w:r>
          </w:p>
        </w:tc>
      </w:tr>
      <w:tr w:rsidR="00D71899" w:rsidRPr="004339CD" w14:paraId="52A2391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4509648" w14:textId="77777777" w:rsidR="00D71899" w:rsidRPr="004339CD" w:rsidRDefault="00D71899" w:rsidP="004339CD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POSSUI DEPENDÊNCIA/VINCULAÇÃO COM OBJETO DE OUTRO DOCUMENTO DE FORMALIZAÇÃO DE DEMANDA</w:t>
            </w:r>
          </w:p>
        </w:tc>
      </w:tr>
      <w:tr w:rsidR="00D71899" w:rsidRPr="004339CD" w14:paraId="6F35C748" w14:textId="77777777" w:rsidTr="00D71899">
        <w:tc>
          <w:tcPr>
            <w:tcW w:w="15304" w:type="dxa"/>
          </w:tcPr>
          <w:p w14:paraId="34745D8D" w14:textId="1F564717" w:rsidR="00D71899" w:rsidRPr="004339CD" w:rsidRDefault="00D71899" w:rsidP="004339CD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4339CD">
              <w:t>Sim (    )                             Não (    )</w:t>
            </w:r>
          </w:p>
        </w:tc>
      </w:tr>
      <w:tr w:rsidR="00D71899" w:rsidRPr="004339CD" w14:paraId="29A3A2C0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8680564" w14:textId="77777777" w:rsidR="00D71899" w:rsidRPr="004339CD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4339CD">
              <w:rPr>
                <w:b/>
                <w:bCs/>
              </w:rPr>
              <w:t>QUANTIDADE ESTIMADA (ANUAL)</w:t>
            </w:r>
          </w:p>
        </w:tc>
      </w:tr>
      <w:tr w:rsidR="00D71899" w:rsidRPr="004339CD" w14:paraId="7F982515" w14:textId="77777777" w:rsidTr="00D71899">
        <w:tc>
          <w:tcPr>
            <w:tcW w:w="15304" w:type="dxa"/>
          </w:tcPr>
          <w:p w14:paraId="63424135" w14:textId="0AF598B9" w:rsidR="00865DD4" w:rsidRPr="004339CD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b/>
                <w:color w:val="FF0000"/>
                <w:u w:val="single"/>
              </w:rPr>
            </w:pPr>
            <w:r w:rsidRPr="004339CD">
              <w:rPr>
                <w:b/>
                <w:color w:val="FF0000"/>
                <w:highlight w:val="yellow"/>
                <w:u w:val="single"/>
              </w:rPr>
              <w:t>LEITURA OBRIGATÓRIA PARA O DEVIDO PREENCHIMENTO:</w:t>
            </w:r>
          </w:p>
          <w:p w14:paraId="7A485ED3" w14:textId="77777777" w:rsidR="00865DD4" w:rsidRPr="004339CD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4339CD">
              <w:rPr>
                <w:color w:val="FF0000"/>
              </w:rPr>
              <w:t xml:space="preserve">- </w:t>
            </w:r>
            <w:r w:rsidR="00D71899" w:rsidRPr="004339CD">
              <w:rPr>
                <w:color w:val="FF0000"/>
              </w:rPr>
              <w:t>Informar o quantitativo na tabela abaixo onde está em amarelo (Quantidade)</w:t>
            </w:r>
          </w:p>
          <w:p w14:paraId="05A755ED" w14:textId="49B5391D" w:rsidR="00E005D1" w:rsidRPr="004339CD" w:rsidRDefault="00E005D1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4339CD">
              <w:rPr>
                <w:color w:val="FF0000"/>
              </w:rPr>
              <w:t>- C</w:t>
            </w:r>
            <w:r w:rsidRPr="004339CD">
              <w:rPr>
                <w:color w:val="FF0000"/>
                <w:lang w:val="pt-PT"/>
              </w:rPr>
              <w:t>omo ainda não houve licitação realizada pelo CIMOG com este objeto, não se aplica o disposto no §3º do art. 9º da IN 08/2023 do CIMOG,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</w:t>
            </w:r>
            <w:r w:rsidRPr="004339CD">
              <w:rPr>
                <w:color w:val="FF0000"/>
              </w:rPr>
              <w:t xml:space="preserve"> </w:t>
            </w:r>
          </w:p>
        </w:tc>
      </w:tr>
    </w:tbl>
    <w:p w14:paraId="7758E534" w14:textId="77777777" w:rsidR="00407FA5" w:rsidRPr="004339CD" w:rsidRDefault="00407FA5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tbl>
      <w:tblPr>
        <w:tblStyle w:val="TabeladeGrade1Clara-nfase1"/>
        <w:tblW w:w="0" w:type="auto"/>
        <w:tblLook w:val="04A0" w:firstRow="1" w:lastRow="0" w:firstColumn="1" w:lastColumn="0" w:noHBand="0" w:noVBand="1"/>
      </w:tblPr>
      <w:tblGrid>
        <w:gridCol w:w="947"/>
        <w:gridCol w:w="4302"/>
        <w:gridCol w:w="2333"/>
        <w:gridCol w:w="2333"/>
      </w:tblGrid>
      <w:tr w:rsidR="00704E48" w:rsidRPr="004339CD" w14:paraId="01C049C3" w14:textId="77777777" w:rsidTr="00CD6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4"/>
          </w:tcPr>
          <w:p w14:paraId="798F1908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center"/>
              <w:rPr>
                <w:rFonts w:eastAsia="Arial"/>
                <w:color w:val="000000"/>
              </w:rPr>
            </w:pPr>
            <w:r w:rsidRPr="004339CD">
              <w:rPr>
                <w:rFonts w:eastAsia="Arial"/>
                <w:color w:val="000000"/>
              </w:rPr>
              <w:t>LOTE ÚNICO</w:t>
            </w:r>
          </w:p>
        </w:tc>
      </w:tr>
      <w:tr w:rsidR="00704E48" w:rsidRPr="004339CD" w14:paraId="4E3C9A69" w14:textId="77777777" w:rsidTr="00CD6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14:paraId="48DA6913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center"/>
              <w:rPr>
                <w:rFonts w:eastAsia="Arial"/>
                <w:color w:val="000000"/>
              </w:rPr>
            </w:pPr>
            <w:r w:rsidRPr="004339CD">
              <w:rPr>
                <w:rFonts w:eastAsia="Arial"/>
                <w:color w:val="000000"/>
              </w:rPr>
              <w:t>ITEM</w:t>
            </w:r>
          </w:p>
        </w:tc>
        <w:tc>
          <w:tcPr>
            <w:tcW w:w="4302" w:type="dxa"/>
          </w:tcPr>
          <w:p w14:paraId="7DFDD053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/>
              </w:rPr>
            </w:pPr>
            <w:r w:rsidRPr="004339CD">
              <w:rPr>
                <w:rFonts w:eastAsia="Arial"/>
                <w:b/>
                <w:bCs/>
                <w:color w:val="000000"/>
              </w:rPr>
              <w:t>ESPECIFICAÇÃO</w:t>
            </w:r>
          </w:p>
        </w:tc>
        <w:tc>
          <w:tcPr>
            <w:tcW w:w="2333" w:type="dxa"/>
          </w:tcPr>
          <w:p w14:paraId="0D2DE981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/>
              </w:rPr>
            </w:pPr>
            <w:r w:rsidRPr="004339CD">
              <w:rPr>
                <w:rFonts w:eastAsia="Arial"/>
                <w:b/>
                <w:bCs/>
                <w:color w:val="000000"/>
              </w:rPr>
              <w:t>UNIDADE</w:t>
            </w:r>
          </w:p>
        </w:tc>
        <w:tc>
          <w:tcPr>
            <w:tcW w:w="2333" w:type="dxa"/>
          </w:tcPr>
          <w:p w14:paraId="3563BC53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/>
              </w:rPr>
            </w:pPr>
            <w:r w:rsidRPr="004339CD">
              <w:rPr>
                <w:rFonts w:eastAsia="Arial"/>
                <w:b/>
                <w:bCs/>
                <w:color w:val="000000"/>
              </w:rPr>
              <w:t>QUANTIDADE</w:t>
            </w:r>
          </w:p>
        </w:tc>
      </w:tr>
      <w:tr w:rsidR="00704E48" w:rsidRPr="004339CD" w14:paraId="3A496989" w14:textId="77777777" w:rsidTr="00CD6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14:paraId="05FC9B52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both"/>
              <w:rPr>
                <w:rFonts w:eastAsia="Arial"/>
                <w:color w:val="000000"/>
              </w:rPr>
            </w:pPr>
            <w:r w:rsidRPr="004339CD">
              <w:rPr>
                <w:rFonts w:eastAsia="Arial"/>
                <w:color w:val="000000"/>
              </w:rPr>
              <w:t>01</w:t>
            </w:r>
          </w:p>
        </w:tc>
        <w:tc>
          <w:tcPr>
            <w:tcW w:w="4302" w:type="dxa"/>
          </w:tcPr>
          <w:p w14:paraId="46DF3EDA" w14:textId="77777777" w:rsidR="00704E48" w:rsidRPr="004339CD" w:rsidRDefault="00704E48" w:rsidP="00CD6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</w:rPr>
              <w:t xml:space="preserve">TELEMEDICINA – CONSULTAS MÉDICAS ESPECIALIZADAS NAS ÁREAS: 1- Anestesiologia; 2- Cardiologia; 3- Cirurgia cabeça e pescoço; </w:t>
            </w:r>
            <w:r w:rsidRPr="004339CD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4- Cirurgia vascular; 5- Cirurgia geral; 6- Cirurgia plástica; 7- Dermatologia; 8- Endocrinologia; 9- Gastroenterologia; 10- Geriatria; 11- Ginecologia; 12- Infectologia; 13- Medicina do trabalho; 14- Neurologia; 15- Nefrologia; 16- Nutrição; 17- Oftalmologia; 18- Ortopedia e traumatologia; 19- Otorrinolaringologia; 20- Pediatria; 21- Pneumologia; 22- Psiquiatria; 23- Psicologia; 24- Proctologia; 25- Reumatologia; 26- Urologia; 27- Nutrição; 28- Medicina da Família; 29- Medicina Esportiva.</w:t>
            </w:r>
          </w:p>
          <w:p w14:paraId="7D7B1585" w14:textId="77777777" w:rsidR="00704E48" w:rsidRPr="004339CD" w:rsidRDefault="00704E48" w:rsidP="00CD6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</w:p>
          <w:p w14:paraId="75F597D5" w14:textId="77777777" w:rsidR="00704E48" w:rsidRPr="004339CD" w:rsidRDefault="00704E48" w:rsidP="00CD6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</w:rPr>
              <w:t xml:space="preserve">Incluindo </w:t>
            </w:r>
            <w:r w:rsidRPr="004339CD">
              <w:rPr>
                <w:sz w:val="24"/>
                <w:szCs w:val="24"/>
              </w:rPr>
              <w:t>COMODATO DE EQUIPAMENTO PARA EXAMES eletrocardiograma/mapa/holter/ dermatoscopio/ espirometro/ eletroencefalograma/ mapeamento cerebral/polissonografia.</w:t>
            </w:r>
          </w:p>
          <w:p w14:paraId="69CEC4C8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</w:rPr>
            </w:pPr>
          </w:p>
        </w:tc>
        <w:tc>
          <w:tcPr>
            <w:tcW w:w="2333" w:type="dxa"/>
          </w:tcPr>
          <w:p w14:paraId="3C6016FB" w14:textId="77777777" w:rsidR="00704E48" w:rsidRPr="004339CD" w:rsidRDefault="00704E48" w:rsidP="00CD6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2333" w:type="dxa"/>
          </w:tcPr>
          <w:p w14:paraId="4D5E6B5B" w14:textId="77777777" w:rsidR="00704E48" w:rsidRPr="004339CD" w:rsidRDefault="00704E48" w:rsidP="00CD6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  <w:highlight w:val="yellow"/>
              </w:rPr>
              <w:t>XXX</w:t>
            </w:r>
          </w:p>
        </w:tc>
      </w:tr>
      <w:tr w:rsidR="00704E48" w:rsidRPr="004339CD" w14:paraId="7EE67DD0" w14:textId="77777777" w:rsidTr="00CD6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</w:tcPr>
          <w:p w14:paraId="2D6280B1" w14:textId="77777777" w:rsidR="00704E48" w:rsidRPr="004339CD" w:rsidRDefault="00704E48" w:rsidP="00CD66DA">
            <w:pPr>
              <w:pStyle w:val="textbody"/>
              <w:spacing w:before="0" w:beforeAutospacing="0" w:after="0" w:afterAutospacing="0" w:line="360" w:lineRule="auto"/>
              <w:jc w:val="both"/>
              <w:rPr>
                <w:rFonts w:eastAsia="Arial"/>
                <w:color w:val="000000"/>
              </w:rPr>
            </w:pPr>
            <w:r w:rsidRPr="004339CD">
              <w:rPr>
                <w:rFonts w:eastAsia="Arial"/>
                <w:color w:val="000000"/>
              </w:rPr>
              <w:t>02</w:t>
            </w:r>
          </w:p>
        </w:tc>
        <w:tc>
          <w:tcPr>
            <w:tcW w:w="4302" w:type="dxa"/>
          </w:tcPr>
          <w:p w14:paraId="36EFCA90" w14:textId="77777777" w:rsidR="00704E48" w:rsidRPr="004339CD" w:rsidRDefault="00704E48" w:rsidP="00CD6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</w:rPr>
              <w:t>Implantação da plataforma de atendimento (Incluindo todos os equipamentos e licenças necessárias, como: Impressora, software, televisão e notebook).</w:t>
            </w:r>
          </w:p>
          <w:p w14:paraId="283ABBFF" w14:textId="77777777" w:rsidR="00704E48" w:rsidRPr="004339CD" w:rsidRDefault="00704E48" w:rsidP="00CD6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04AFCA0" w14:textId="77777777" w:rsidR="00704E48" w:rsidRPr="004339CD" w:rsidRDefault="00704E48" w:rsidP="00CD6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333" w:type="dxa"/>
          </w:tcPr>
          <w:p w14:paraId="07CA81E9" w14:textId="77777777" w:rsidR="00704E48" w:rsidRPr="004339CD" w:rsidRDefault="00704E48" w:rsidP="00CD6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4"/>
                <w:szCs w:val="24"/>
              </w:rPr>
            </w:pPr>
            <w:r w:rsidRPr="004339CD">
              <w:rPr>
                <w:rFonts w:eastAsiaTheme="minorHAnsi"/>
                <w:color w:val="000000"/>
                <w:sz w:val="24"/>
                <w:szCs w:val="24"/>
                <w:highlight w:val="yellow"/>
              </w:rPr>
              <w:t>XXX</w:t>
            </w:r>
          </w:p>
        </w:tc>
      </w:tr>
    </w:tbl>
    <w:p w14:paraId="3732C6C3" w14:textId="77777777" w:rsidR="00407FA5" w:rsidRPr="004339CD" w:rsidRDefault="00407FA5" w:rsidP="00E005D1">
      <w:pPr>
        <w:pStyle w:val="textbody"/>
        <w:spacing w:before="0" w:beforeAutospacing="0" w:after="0" w:afterAutospacing="0" w:line="360" w:lineRule="auto"/>
        <w:ind w:firstLine="570"/>
        <w:jc w:val="center"/>
      </w:pPr>
    </w:p>
    <w:p w14:paraId="1145CD93" w14:textId="1BE0A6CF" w:rsidR="00A82BDC" w:rsidRPr="004339CD" w:rsidRDefault="00EB5878" w:rsidP="00A82BDC">
      <w:pPr>
        <w:pStyle w:val="textbody"/>
        <w:spacing w:before="0" w:beforeAutospacing="0" w:after="0" w:afterAutospacing="0" w:line="360" w:lineRule="auto"/>
        <w:ind w:firstLine="570"/>
        <w:jc w:val="both"/>
        <w:rPr>
          <w:color w:val="FF0000"/>
        </w:rPr>
      </w:pPr>
      <w:r w:rsidRPr="004339CD">
        <w:rPr>
          <w:color w:val="FF0000"/>
        </w:rPr>
        <w:t>Local e data</w:t>
      </w:r>
      <w:r w:rsidR="00A82BDC" w:rsidRPr="004339CD">
        <w:rPr>
          <w:color w:val="FF0000"/>
        </w:rPr>
        <w:t>.</w:t>
      </w:r>
    </w:p>
    <w:p w14:paraId="3CB312D8" w14:textId="77777777" w:rsidR="00A82BDC" w:rsidRPr="004339CD" w:rsidRDefault="00A82BDC" w:rsidP="00A82BDC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  <w:u w:val="single"/>
        </w:rPr>
      </w:pPr>
      <w:r w:rsidRPr="004339CD">
        <w:rPr>
          <w:b/>
          <w:bCs/>
          <w:u w:val="single"/>
        </w:rPr>
        <w:tab/>
      </w:r>
      <w:r w:rsidRPr="004339CD">
        <w:rPr>
          <w:b/>
          <w:bCs/>
          <w:u w:val="single"/>
        </w:rPr>
        <w:tab/>
      </w:r>
      <w:r w:rsidRPr="004339CD">
        <w:rPr>
          <w:b/>
          <w:bCs/>
          <w:u w:val="single"/>
        </w:rPr>
        <w:tab/>
      </w:r>
      <w:r w:rsidRPr="004339CD">
        <w:rPr>
          <w:b/>
          <w:bCs/>
          <w:u w:val="single"/>
        </w:rPr>
        <w:tab/>
      </w:r>
      <w:r w:rsidRPr="004339CD">
        <w:rPr>
          <w:b/>
          <w:bCs/>
          <w:u w:val="single"/>
        </w:rPr>
        <w:tab/>
      </w:r>
      <w:r w:rsidRPr="004339CD">
        <w:rPr>
          <w:b/>
          <w:bCs/>
          <w:u w:val="single"/>
        </w:rPr>
        <w:tab/>
      </w:r>
    </w:p>
    <w:p w14:paraId="064BA309" w14:textId="5EA9C6B6" w:rsidR="00A82BDC" w:rsidRPr="004339CD" w:rsidRDefault="00A82BDC" w:rsidP="00704E48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</w:rPr>
      </w:pPr>
      <w:r w:rsidRPr="004339CD">
        <w:rPr>
          <w:b/>
          <w:bCs/>
        </w:rPr>
        <w:t>Assinatura do Prefeito Municipal</w:t>
      </w:r>
    </w:p>
    <w:sectPr w:rsidR="00A82BDC" w:rsidRPr="004339CD" w:rsidSect="004835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10" w:orient="landscape"/>
      <w:pgMar w:top="1701" w:right="851" w:bottom="851" w:left="85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F3E8" w14:textId="77777777" w:rsidR="00686C95" w:rsidRDefault="00686C95">
      <w:r>
        <w:separator/>
      </w:r>
    </w:p>
  </w:endnote>
  <w:endnote w:type="continuationSeparator" w:id="0">
    <w:p w14:paraId="5EB2E22C" w14:textId="77777777" w:rsidR="00686C95" w:rsidRDefault="006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241E" w14:textId="77777777" w:rsidR="004973AD" w:rsidRDefault="004973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7571"/>
      <w:docPartObj>
        <w:docPartGallery w:val="Page Numbers (Bottom of Page)"/>
        <w:docPartUnique/>
      </w:docPartObj>
    </w:sdtPr>
    <w:sdtEndPr/>
    <w:sdtContent>
      <w:p w14:paraId="67C2EA4D" w14:textId="2FE21144" w:rsidR="00A3318A" w:rsidRDefault="00A331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DBB" w:rsidRPr="00705DBB">
          <w:rPr>
            <w:noProof/>
            <w:lang w:val="pt-BR"/>
          </w:rPr>
          <w:t>2</w:t>
        </w:r>
        <w:r>
          <w:fldChar w:fldCharType="end"/>
        </w:r>
      </w:p>
    </w:sdtContent>
  </w:sdt>
  <w:p w14:paraId="68D1F4A3" w14:textId="77777777" w:rsidR="00A3318A" w:rsidRDefault="00A331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1031" w14:textId="77777777" w:rsidR="004973AD" w:rsidRDefault="00497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969C" w14:textId="77777777" w:rsidR="00686C95" w:rsidRDefault="00686C95">
      <w:r>
        <w:separator/>
      </w:r>
    </w:p>
  </w:footnote>
  <w:footnote w:type="continuationSeparator" w:id="0">
    <w:p w14:paraId="28C81EC6" w14:textId="77777777" w:rsidR="00686C95" w:rsidRDefault="0068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0A82" w14:textId="77777777" w:rsidR="004973AD" w:rsidRDefault="004973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F30E" w14:textId="167D3583" w:rsidR="003A686A" w:rsidRDefault="004973A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BACF27" wp14:editId="6D17FE30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900170" cy="224790"/>
              <wp:effectExtent l="0" t="0" r="508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9CE4" w14:textId="11D2F49D" w:rsidR="003A686A" w:rsidRDefault="00400007" w:rsidP="004973AD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“Consórcio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da Baixa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Mogiana”</w:t>
                          </w:r>
                        </w:p>
                        <w:p w14:paraId="45F91F03" w14:textId="77777777" w:rsidR="004973AD" w:rsidRDefault="004973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CBAC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07.1pt;height:17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" filled="f" stroked="f">
              <v:textbox inset="0,0,0,0">
                <w:txbxContent>
                  <w:p w14:paraId="72C59CE4" w14:textId="11D2F49D" w:rsidR="003A686A" w:rsidRDefault="00400007" w:rsidP="004973AD">
                    <w:pPr>
                      <w:spacing w:before="11"/>
                      <w:ind w:left="2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“Consórcio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da Baixa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Mogiana”</w:t>
                    </w:r>
                  </w:p>
                  <w:p w14:paraId="45F91F03" w14:textId="77777777" w:rsidR="004973AD" w:rsidRDefault="004973AD"/>
                </w:txbxContent>
              </v:textbox>
              <w10:wrap anchorx="margin" anchory="margin"/>
            </v:shape>
          </w:pict>
        </mc:Fallback>
      </mc:AlternateContent>
    </w:r>
    <w:r w:rsidR="0040000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E326002" wp14:editId="4DF61E1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2486025" cy="627225"/>
          <wp:effectExtent l="0" t="0" r="0" b="1905"/>
          <wp:wrapNone/>
          <wp:docPr id="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62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00ED" w14:textId="77777777" w:rsidR="004973AD" w:rsidRDefault="00497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E1405B"/>
    <w:multiLevelType w:val="multilevel"/>
    <w:tmpl w:val="F5E62F0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680AD6"/>
    <w:multiLevelType w:val="hybridMultilevel"/>
    <w:tmpl w:val="A9A012EC"/>
    <w:lvl w:ilvl="0" w:tplc="0674E17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A"/>
    <w:rsid w:val="0000163F"/>
    <w:rsid w:val="00002EEE"/>
    <w:rsid w:val="0000360F"/>
    <w:rsid w:val="00003892"/>
    <w:rsid w:val="00020D75"/>
    <w:rsid w:val="00022C47"/>
    <w:rsid w:val="00024A5C"/>
    <w:rsid w:val="0003777D"/>
    <w:rsid w:val="00042168"/>
    <w:rsid w:val="00042ECC"/>
    <w:rsid w:val="00056FAA"/>
    <w:rsid w:val="000618B9"/>
    <w:rsid w:val="0006532A"/>
    <w:rsid w:val="00071E6B"/>
    <w:rsid w:val="00092FAA"/>
    <w:rsid w:val="00095CF6"/>
    <w:rsid w:val="000A12D2"/>
    <w:rsid w:val="000B235F"/>
    <w:rsid w:val="000B58BE"/>
    <w:rsid w:val="000C31BE"/>
    <w:rsid w:val="000E1EEA"/>
    <w:rsid w:val="000E2254"/>
    <w:rsid w:val="000F020F"/>
    <w:rsid w:val="000F06E0"/>
    <w:rsid w:val="001030B0"/>
    <w:rsid w:val="00106699"/>
    <w:rsid w:val="00110F1A"/>
    <w:rsid w:val="0011103D"/>
    <w:rsid w:val="00120397"/>
    <w:rsid w:val="00120C9F"/>
    <w:rsid w:val="00127923"/>
    <w:rsid w:val="0013589B"/>
    <w:rsid w:val="001368A8"/>
    <w:rsid w:val="00151894"/>
    <w:rsid w:val="00172BDF"/>
    <w:rsid w:val="001741B4"/>
    <w:rsid w:val="001804D5"/>
    <w:rsid w:val="00184B28"/>
    <w:rsid w:val="00185076"/>
    <w:rsid w:val="001902E5"/>
    <w:rsid w:val="001A17FB"/>
    <w:rsid w:val="001A271A"/>
    <w:rsid w:val="001A2EA0"/>
    <w:rsid w:val="001A5F27"/>
    <w:rsid w:val="001B16A3"/>
    <w:rsid w:val="001B3DEB"/>
    <w:rsid w:val="001B79B5"/>
    <w:rsid w:val="001D3632"/>
    <w:rsid w:val="001D7919"/>
    <w:rsid w:val="001E27C2"/>
    <w:rsid w:val="001E4C57"/>
    <w:rsid w:val="001F00A5"/>
    <w:rsid w:val="001F153C"/>
    <w:rsid w:val="001F5991"/>
    <w:rsid w:val="00203E86"/>
    <w:rsid w:val="00245474"/>
    <w:rsid w:val="002510C9"/>
    <w:rsid w:val="0025286F"/>
    <w:rsid w:val="002534E7"/>
    <w:rsid w:val="002553F8"/>
    <w:rsid w:val="00261454"/>
    <w:rsid w:val="002627F5"/>
    <w:rsid w:val="00273B05"/>
    <w:rsid w:val="00281CC1"/>
    <w:rsid w:val="00282E06"/>
    <w:rsid w:val="00292FE3"/>
    <w:rsid w:val="002A547A"/>
    <w:rsid w:val="002A67FA"/>
    <w:rsid w:val="002A77F2"/>
    <w:rsid w:val="002B2511"/>
    <w:rsid w:val="002C1D06"/>
    <w:rsid w:val="002E27CA"/>
    <w:rsid w:val="00314B5C"/>
    <w:rsid w:val="00316607"/>
    <w:rsid w:val="00323C78"/>
    <w:rsid w:val="00324E31"/>
    <w:rsid w:val="00332135"/>
    <w:rsid w:val="00341FA1"/>
    <w:rsid w:val="003573DC"/>
    <w:rsid w:val="0037199F"/>
    <w:rsid w:val="00374472"/>
    <w:rsid w:val="003768A9"/>
    <w:rsid w:val="00381927"/>
    <w:rsid w:val="003A3A23"/>
    <w:rsid w:val="003A686A"/>
    <w:rsid w:val="003B2AD0"/>
    <w:rsid w:val="003B683F"/>
    <w:rsid w:val="003C1C7F"/>
    <w:rsid w:val="003C4295"/>
    <w:rsid w:val="003E0D2B"/>
    <w:rsid w:val="003E21A7"/>
    <w:rsid w:val="003E2F78"/>
    <w:rsid w:val="003E314B"/>
    <w:rsid w:val="003F0068"/>
    <w:rsid w:val="003F079B"/>
    <w:rsid w:val="003F132E"/>
    <w:rsid w:val="003F3426"/>
    <w:rsid w:val="00400007"/>
    <w:rsid w:val="0040369D"/>
    <w:rsid w:val="00407FA5"/>
    <w:rsid w:val="00411E57"/>
    <w:rsid w:val="004135C4"/>
    <w:rsid w:val="00430BC0"/>
    <w:rsid w:val="00430DF7"/>
    <w:rsid w:val="004339CD"/>
    <w:rsid w:val="00440BDF"/>
    <w:rsid w:val="00444EDD"/>
    <w:rsid w:val="00446ACC"/>
    <w:rsid w:val="004511B5"/>
    <w:rsid w:val="00452E21"/>
    <w:rsid w:val="00455805"/>
    <w:rsid w:val="004679BB"/>
    <w:rsid w:val="00476886"/>
    <w:rsid w:val="004835A1"/>
    <w:rsid w:val="004973AD"/>
    <w:rsid w:val="004A63FC"/>
    <w:rsid w:val="004B0DA7"/>
    <w:rsid w:val="004B1C58"/>
    <w:rsid w:val="004B39D4"/>
    <w:rsid w:val="004C148B"/>
    <w:rsid w:val="004C2FF7"/>
    <w:rsid w:val="004D5279"/>
    <w:rsid w:val="004D5B7A"/>
    <w:rsid w:val="004E4B09"/>
    <w:rsid w:val="004F1CBF"/>
    <w:rsid w:val="004F267B"/>
    <w:rsid w:val="004F4810"/>
    <w:rsid w:val="00502A12"/>
    <w:rsid w:val="0050712B"/>
    <w:rsid w:val="00517478"/>
    <w:rsid w:val="0056003F"/>
    <w:rsid w:val="00565CD8"/>
    <w:rsid w:val="005668D4"/>
    <w:rsid w:val="00570406"/>
    <w:rsid w:val="0058176F"/>
    <w:rsid w:val="00581D30"/>
    <w:rsid w:val="00582C76"/>
    <w:rsid w:val="005933B9"/>
    <w:rsid w:val="00593C6E"/>
    <w:rsid w:val="00596D61"/>
    <w:rsid w:val="005A439B"/>
    <w:rsid w:val="005B2B7A"/>
    <w:rsid w:val="005B41BC"/>
    <w:rsid w:val="005C69D2"/>
    <w:rsid w:val="005D0C87"/>
    <w:rsid w:val="005E455F"/>
    <w:rsid w:val="005F0A28"/>
    <w:rsid w:val="005F7A12"/>
    <w:rsid w:val="00622AE9"/>
    <w:rsid w:val="00627D2D"/>
    <w:rsid w:val="0064555A"/>
    <w:rsid w:val="006670CE"/>
    <w:rsid w:val="00683E91"/>
    <w:rsid w:val="00685237"/>
    <w:rsid w:val="00686C95"/>
    <w:rsid w:val="006A2348"/>
    <w:rsid w:val="006B64D1"/>
    <w:rsid w:val="006E617D"/>
    <w:rsid w:val="00704E48"/>
    <w:rsid w:val="00705B47"/>
    <w:rsid w:val="00705DBB"/>
    <w:rsid w:val="00707EAB"/>
    <w:rsid w:val="00713DEB"/>
    <w:rsid w:val="007157F6"/>
    <w:rsid w:val="007218FE"/>
    <w:rsid w:val="007238FC"/>
    <w:rsid w:val="007519A9"/>
    <w:rsid w:val="007641C7"/>
    <w:rsid w:val="00764707"/>
    <w:rsid w:val="007663D8"/>
    <w:rsid w:val="007751F4"/>
    <w:rsid w:val="00782BA2"/>
    <w:rsid w:val="007838A1"/>
    <w:rsid w:val="007A28BB"/>
    <w:rsid w:val="007B42FE"/>
    <w:rsid w:val="007B5A5B"/>
    <w:rsid w:val="007C498A"/>
    <w:rsid w:val="007C510D"/>
    <w:rsid w:val="007D03B7"/>
    <w:rsid w:val="007E609B"/>
    <w:rsid w:val="007F0A50"/>
    <w:rsid w:val="007F4F0C"/>
    <w:rsid w:val="00803422"/>
    <w:rsid w:val="00806262"/>
    <w:rsid w:val="0080665E"/>
    <w:rsid w:val="00815E01"/>
    <w:rsid w:val="0082178D"/>
    <w:rsid w:val="0083152B"/>
    <w:rsid w:val="008315F8"/>
    <w:rsid w:val="00860CCC"/>
    <w:rsid w:val="00865BA4"/>
    <w:rsid w:val="00865DD4"/>
    <w:rsid w:val="00891C33"/>
    <w:rsid w:val="0089286A"/>
    <w:rsid w:val="008A18B3"/>
    <w:rsid w:val="008A2A17"/>
    <w:rsid w:val="008B0E92"/>
    <w:rsid w:val="008B6AD0"/>
    <w:rsid w:val="008C1252"/>
    <w:rsid w:val="008C6E69"/>
    <w:rsid w:val="008D48B6"/>
    <w:rsid w:val="008D6E88"/>
    <w:rsid w:val="008D7B3B"/>
    <w:rsid w:val="008E7FA3"/>
    <w:rsid w:val="008F0809"/>
    <w:rsid w:val="008F3A30"/>
    <w:rsid w:val="00902856"/>
    <w:rsid w:val="00902DCC"/>
    <w:rsid w:val="00910589"/>
    <w:rsid w:val="009145ED"/>
    <w:rsid w:val="00914A62"/>
    <w:rsid w:val="00931462"/>
    <w:rsid w:val="00933ACA"/>
    <w:rsid w:val="00934EEB"/>
    <w:rsid w:val="00936A02"/>
    <w:rsid w:val="00954C6B"/>
    <w:rsid w:val="00955471"/>
    <w:rsid w:val="00960F6A"/>
    <w:rsid w:val="0096146F"/>
    <w:rsid w:val="00961FF2"/>
    <w:rsid w:val="009665C0"/>
    <w:rsid w:val="00966B5B"/>
    <w:rsid w:val="009676DC"/>
    <w:rsid w:val="00972F8B"/>
    <w:rsid w:val="00973BC2"/>
    <w:rsid w:val="00974985"/>
    <w:rsid w:val="009A02D1"/>
    <w:rsid w:val="009A178A"/>
    <w:rsid w:val="009A5C7E"/>
    <w:rsid w:val="009B33DB"/>
    <w:rsid w:val="009B6988"/>
    <w:rsid w:val="009B78A4"/>
    <w:rsid w:val="009C6494"/>
    <w:rsid w:val="009E0A43"/>
    <w:rsid w:val="009F6CDE"/>
    <w:rsid w:val="00A0697E"/>
    <w:rsid w:val="00A24A33"/>
    <w:rsid w:val="00A25900"/>
    <w:rsid w:val="00A3318A"/>
    <w:rsid w:val="00A356D6"/>
    <w:rsid w:val="00A35D08"/>
    <w:rsid w:val="00A46BF0"/>
    <w:rsid w:val="00A47E89"/>
    <w:rsid w:val="00A6365E"/>
    <w:rsid w:val="00A67A4B"/>
    <w:rsid w:val="00A716D5"/>
    <w:rsid w:val="00A82BDC"/>
    <w:rsid w:val="00AA23D2"/>
    <w:rsid w:val="00AB1382"/>
    <w:rsid w:val="00AB1BA1"/>
    <w:rsid w:val="00AB70C0"/>
    <w:rsid w:val="00AD4339"/>
    <w:rsid w:val="00AD744D"/>
    <w:rsid w:val="00AE3DE5"/>
    <w:rsid w:val="00AE3E6F"/>
    <w:rsid w:val="00AE5DD8"/>
    <w:rsid w:val="00AE7319"/>
    <w:rsid w:val="00AF1A21"/>
    <w:rsid w:val="00AF282B"/>
    <w:rsid w:val="00AF78F3"/>
    <w:rsid w:val="00B0279D"/>
    <w:rsid w:val="00B201BD"/>
    <w:rsid w:val="00B21CC4"/>
    <w:rsid w:val="00B22F6E"/>
    <w:rsid w:val="00B248D1"/>
    <w:rsid w:val="00B36A06"/>
    <w:rsid w:val="00B379E9"/>
    <w:rsid w:val="00B40CFC"/>
    <w:rsid w:val="00B4254B"/>
    <w:rsid w:val="00B46CD4"/>
    <w:rsid w:val="00B75C7A"/>
    <w:rsid w:val="00B943C0"/>
    <w:rsid w:val="00BA05A5"/>
    <w:rsid w:val="00BA0EFB"/>
    <w:rsid w:val="00BD37C8"/>
    <w:rsid w:val="00BE2FA4"/>
    <w:rsid w:val="00BF17FB"/>
    <w:rsid w:val="00BF5A7A"/>
    <w:rsid w:val="00C16B7D"/>
    <w:rsid w:val="00C34A8F"/>
    <w:rsid w:val="00C34C2F"/>
    <w:rsid w:val="00C37BC9"/>
    <w:rsid w:val="00C4337C"/>
    <w:rsid w:val="00C62115"/>
    <w:rsid w:val="00C64DEB"/>
    <w:rsid w:val="00C7339E"/>
    <w:rsid w:val="00C80FF4"/>
    <w:rsid w:val="00C87E31"/>
    <w:rsid w:val="00C9281D"/>
    <w:rsid w:val="00CA316D"/>
    <w:rsid w:val="00CC5D62"/>
    <w:rsid w:val="00CC5E5D"/>
    <w:rsid w:val="00CD7A70"/>
    <w:rsid w:val="00CE50B8"/>
    <w:rsid w:val="00CF62D6"/>
    <w:rsid w:val="00D0403E"/>
    <w:rsid w:val="00D0671E"/>
    <w:rsid w:val="00D06C59"/>
    <w:rsid w:val="00D1177E"/>
    <w:rsid w:val="00D25441"/>
    <w:rsid w:val="00D268C2"/>
    <w:rsid w:val="00D27A1B"/>
    <w:rsid w:val="00D306DB"/>
    <w:rsid w:val="00D34EC2"/>
    <w:rsid w:val="00D418FD"/>
    <w:rsid w:val="00D41970"/>
    <w:rsid w:val="00D439AD"/>
    <w:rsid w:val="00D43CD8"/>
    <w:rsid w:val="00D463F5"/>
    <w:rsid w:val="00D65A84"/>
    <w:rsid w:val="00D663A7"/>
    <w:rsid w:val="00D71899"/>
    <w:rsid w:val="00D74CB3"/>
    <w:rsid w:val="00D86458"/>
    <w:rsid w:val="00D91A18"/>
    <w:rsid w:val="00DA16BB"/>
    <w:rsid w:val="00DA284D"/>
    <w:rsid w:val="00DA2A2E"/>
    <w:rsid w:val="00DA7D39"/>
    <w:rsid w:val="00DB395F"/>
    <w:rsid w:val="00DD3855"/>
    <w:rsid w:val="00DD5B66"/>
    <w:rsid w:val="00DE0F07"/>
    <w:rsid w:val="00DF0579"/>
    <w:rsid w:val="00DF0DC4"/>
    <w:rsid w:val="00DF6E13"/>
    <w:rsid w:val="00E005D1"/>
    <w:rsid w:val="00E059D2"/>
    <w:rsid w:val="00E16132"/>
    <w:rsid w:val="00E1647D"/>
    <w:rsid w:val="00E17D23"/>
    <w:rsid w:val="00E2094D"/>
    <w:rsid w:val="00E22613"/>
    <w:rsid w:val="00E24EDD"/>
    <w:rsid w:val="00E408F8"/>
    <w:rsid w:val="00E60A44"/>
    <w:rsid w:val="00E61119"/>
    <w:rsid w:val="00E62711"/>
    <w:rsid w:val="00E65A1E"/>
    <w:rsid w:val="00E75E75"/>
    <w:rsid w:val="00E9646B"/>
    <w:rsid w:val="00EA670A"/>
    <w:rsid w:val="00EB2CFE"/>
    <w:rsid w:val="00EB5878"/>
    <w:rsid w:val="00EB5F97"/>
    <w:rsid w:val="00EB672D"/>
    <w:rsid w:val="00EB68CE"/>
    <w:rsid w:val="00EC2B48"/>
    <w:rsid w:val="00ED46C2"/>
    <w:rsid w:val="00EF37BA"/>
    <w:rsid w:val="00F00AA2"/>
    <w:rsid w:val="00F05283"/>
    <w:rsid w:val="00F24B27"/>
    <w:rsid w:val="00F3058E"/>
    <w:rsid w:val="00F315C6"/>
    <w:rsid w:val="00F45A08"/>
    <w:rsid w:val="00F57323"/>
    <w:rsid w:val="00F82476"/>
    <w:rsid w:val="00F84280"/>
    <w:rsid w:val="00F84B07"/>
    <w:rsid w:val="00F86074"/>
    <w:rsid w:val="00F90D1E"/>
    <w:rsid w:val="00F94FC1"/>
    <w:rsid w:val="00FA48E5"/>
    <w:rsid w:val="00FA516C"/>
    <w:rsid w:val="00FB03A4"/>
    <w:rsid w:val="00FB1B07"/>
    <w:rsid w:val="00FB2373"/>
    <w:rsid w:val="00FB291A"/>
    <w:rsid w:val="00FC609A"/>
    <w:rsid w:val="00FD69DD"/>
    <w:rsid w:val="00FE209E"/>
    <w:rsid w:val="00FE210E"/>
    <w:rsid w:val="00FE59D8"/>
    <w:rsid w:val="00FE7415"/>
    <w:rsid w:val="00FE7B5F"/>
    <w:rsid w:val="00FF08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5662B"/>
  <w15:docId w15:val="{BDDA1BE0-D4E0-4936-8288-8387B68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8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EC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B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5F2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2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27"/>
    <w:pPr>
      <w:widowControl/>
      <w:tabs>
        <w:tab w:val="left" w:pos="426"/>
        <w:tab w:val="right" w:leader="dot" w:pos="9628"/>
      </w:tabs>
      <w:autoSpaceDE/>
      <w:autoSpaceDN/>
      <w:spacing w:after="100"/>
    </w:pPr>
    <w:rPr>
      <w:rFonts w:ascii="Arial" w:hAnsi="Arial" w:cs="Tahoma"/>
      <w:sz w:val="20"/>
      <w:szCs w:val="24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C3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qFormat/>
    <w:rsid w:val="007519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519A9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519A9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519A9"/>
    <w:pPr>
      <w:keepNext/>
      <w:keepLines/>
      <w:widowControl/>
      <w:numPr>
        <w:numId w:val="1"/>
      </w:numPr>
      <w:tabs>
        <w:tab w:val="left" w:pos="567"/>
      </w:tabs>
      <w:autoSpaceDE/>
      <w:autoSpaceDN/>
      <w:spacing w:before="24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7519A9"/>
    <w:pPr>
      <w:widowControl/>
      <w:numPr>
        <w:ilvl w:val="1"/>
        <w:numId w:val="1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7519A9"/>
    <w:pPr>
      <w:widowControl/>
      <w:numPr>
        <w:ilvl w:val="2"/>
        <w:numId w:val="1"/>
      </w:numPr>
      <w:autoSpaceDE/>
      <w:autoSpaceDN/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7519A9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519A9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7519A9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2A67FA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numbering" w:customStyle="1" w:styleId="Estilo4">
    <w:name w:val="Estilo4"/>
    <w:uiPriority w:val="99"/>
    <w:rsid w:val="0089286A"/>
    <w:pPr>
      <w:numPr>
        <w:numId w:val="2"/>
      </w:numPr>
    </w:pPr>
  </w:style>
  <w:style w:type="character" w:customStyle="1" w:styleId="Nivel01Char">
    <w:name w:val="Nivel 01 Char"/>
    <w:basedOn w:val="Fontepargpadro"/>
    <w:link w:val="Nivel01"/>
    <w:rsid w:val="000E1EEA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rsid w:val="00A46BF0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8645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7218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218F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419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body">
    <w:name w:val="textbody"/>
    <w:basedOn w:val="Normal"/>
    <w:rsid w:val="00A82B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07FA5"/>
    <w:rPr>
      <w:color w:val="954F72"/>
      <w:u w:val="single"/>
    </w:rPr>
  </w:style>
  <w:style w:type="paragraph" w:customStyle="1" w:styleId="msonormal0">
    <w:name w:val="msonormal"/>
    <w:basedOn w:val="Normal"/>
    <w:rsid w:val="00407F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2">
    <w:name w:val="xl7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3">
    <w:name w:val="xl7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0">
    <w:name w:val="xl8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6">
    <w:name w:val="xl8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4">
    <w:name w:val="xl9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5">
    <w:name w:val="xl9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6">
    <w:name w:val="xl96"/>
    <w:basedOn w:val="Normal"/>
    <w:rsid w:val="00407F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8">
    <w:name w:val="xl9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0">
    <w:name w:val="xl10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407FA5"/>
    <w:pPr>
      <w:widowControl/>
      <w:pBdr>
        <w:top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table" w:styleId="TabeladeGrade1Clara-nfase1">
    <w:name w:val="Grid Table 1 Light Accent 1"/>
    <w:basedOn w:val="Tabelanormal"/>
    <w:uiPriority w:val="46"/>
    <w:rsid w:val="00704E48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imog.mg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citacao@cimog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mog.mg.gov.br/licitaco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FEE4-6410-47D7-A61E-D5ACB059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PRC 10-2022 LOCAÇÃO DE VEICULOS</vt:lpstr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PRC 10-2022 LOCAÇÃO DE VEICULOS</dc:title>
  <dc:creator>Usuario</dc:creator>
  <cp:lastModifiedBy>sandro.j2010@hotmail.com</cp:lastModifiedBy>
  <cp:revision>5</cp:revision>
  <cp:lastPrinted>2024-03-11T18:42:00Z</cp:lastPrinted>
  <dcterms:created xsi:type="dcterms:W3CDTF">2025-10-06T14:20:00Z</dcterms:created>
  <dcterms:modified xsi:type="dcterms:W3CDTF">2025-10-07T17:32:00Z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2023-02-01T00:00:00Z</vt:filetime>
  </property>
</Properties>
</file>